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0F" w:rsidRDefault="00FA380F" w:rsidP="00FA380F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采购需求</w:t>
      </w:r>
    </w:p>
    <w:p w:rsidR="00FA380F" w:rsidRDefault="00FA380F" w:rsidP="00FA380F">
      <w:pPr>
        <w:adjustRightInd w:val="0"/>
        <w:snapToGrid w:val="0"/>
        <w:spacing w:line="480" w:lineRule="exact"/>
        <w:ind w:rightChars="20" w:right="42"/>
        <w:rPr>
          <w:rFonts w:ascii="宋体" w:hAnsi="宋体"/>
          <w:b/>
          <w:szCs w:val="21"/>
        </w:rPr>
      </w:pPr>
      <w:bookmarkStart w:id="0" w:name="_GoBack"/>
      <w:r>
        <w:rPr>
          <w:rFonts w:hint="eastAsia"/>
          <w:b/>
          <w:szCs w:val="21"/>
        </w:rPr>
        <w:t>一、采购项目名称：</w:t>
      </w:r>
      <w:r>
        <w:rPr>
          <w:rFonts w:ascii="宋体" w:hAnsi="宋体" w:hint="eastAsia"/>
          <w:b/>
          <w:szCs w:val="21"/>
        </w:rPr>
        <w:t>长沙市雨花区</w:t>
      </w:r>
      <w:r w:rsidR="00AB4DB3">
        <w:rPr>
          <w:rFonts w:ascii="宋体" w:hAnsi="宋体" w:hint="eastAsia"/>
          <w:b/>
          <w:szCs w:val="21"/>
        </w:rPr>
        <w:t>砂子塘小学</w:t>
      </w:r>
      <w:r>
        <w:rPr>
          <w:rFonts w:ascii="宋体" w:hAnsi="宋体" w:hint="eastAsia"/>
          <w:b/>
          <w:szCs w:val="21"/>
        </w:rPr>
        <w:t>LED屏</w:t>
      </w:r>
      <w:r w:rsidR="00AB4DB3">
        <w:rPr>
          <w:rFonts w:ascii="宋体" w:hAnsi="宋体" w:hint="eastAsia"/>
          <w:b/>
          <w:szCs w:val="21"/>
        </w:rPr>
        <w:t>一批采购</w:t>
      </w:r>
      <w:r>
        <w:rPr>
          <w:rFonts w:ascii="宋体" w:hAnsi="宋体" w:hint="eastAsia"/>
          <w:b/>
          <w:szCs w:val="21"/>
        </w:rPr>
        <w:t>项目</w:t>
      </w:r>
    </w:p>
    <w:p w:rsidR="00FA380F" w:rsidRDefault="00FA380F" w:rsidP="00FA380F">
      <w:pPr>
        <w:adjustRightInd w:val="0"/>
        <w:snapToGrid w:val="0"/>
        <w:spacing w:line="480" w:lineRule="exact"/>
        <w:rPr>
          <w:b/>
          <w:szCs w:val="21"/>
        </w:rPr>
      </w:pPr>
      <w:r>
        <w:rPr>
          <w:rFonts w:hint="eastAsia"/>
          <w:b/>
          <w:szCs w:val="21"/>
        </w:rPr>
        <w:t>二、项目清单及技术参数说明：</w:t>
      </w:r>
    </w:p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42"/>
        <w:gridCol w:w="284"/>
        <w:gridCol w:w="1675"/>
        <w:gridCol w:w="167"/>
        <w:gridCol w:w="419"/>
        <w:gridCol w:w="290"/>
        <w:gridCol w:w="142"/>
        <w:gridCol w:w="709"/>
        <w:gridCol w:w="141"/>
        <w:gridCol w:w="4634"/>
        <w:gridCol w:w="3021"/>
        <w:gridCol w:w="2268"/>
      </w:tblGrid>
      <w:tr w:rsidR="00D05632" w:rsidRPr="00B04F89" w:rsidTr="00862B88">
        <w:trPr>
          <w:trHeight w:val="282"/>
        </w:trPr>
        <w:tc>
          <w:tcPr>
            <w:tcW w:w="147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b/>
                <w:color w:val="000000"/>
                <w:kern w:val="0"/>
                <w:sz w:val="24"/>
              </w:rPr>
              <w:t>砂子塘小学</w:t>
            </w:r>
            <w:r w:rsidRPr="00B04F89">
              <w:rPr>
                <w:rFonts w:ascii="宋体" w:eastAsia="宋体" w:cs="宋体"/>
                <w:b/>
                <w:color w:val="000000"/>
                <w:kern w:val="0"/>
                <w:sz w:val="24"/>
              </w:rPr>
              <w:t>LED</w:t>
            </w:r>
            <w:r w:rsidRPr="00B04F89">
              <w:rPr>
                <w:rFonts w:ascii="宋体" w:eastAsia="宋体" w:cs="宋体" w:hint="eastAsia"/>
                <w:b/>
                <w:color w:val="000000"/>
                <w:kern w:val="0"/>
                <w:sz w:val="24"/>
              </w:rPr>
              <w:t>屏系统</w:t>
            </w:r>
          </w:p>
        </w:tc>
      </w:tr>
      <w:tr w:rsidR="00D05632" w:rsidRPr="00B04F89" w:rsidTr="00862B88">
        <w:trPr>
          <w:trHeight w:val="362"/>
        </w:trPr>
        <w:tc>
          <w:tcPr>
            <w:tcW w:w="147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一、户外显示系统</w:t>
            </w:r>
          </w:p>
        </w:tc>
      </w:tr>
      <w:tr w:rsidR="00D05632" w:rsidRPr="00B04F89" w:rsidTr="00862B88">
        <w:trPr>
          <w:trHeight w:val="282"/>
        </w:trPr>
        <w:tc>
          <w:tcPr>
            <w:tcW w:w="147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b/>
                <w:color w:val="000000"/>
                <w:kern w:val="0"/>
                <w:sz w:val="24"/>
              </w:rPr>
              <w:t>A、LED全弧形显示屏系统</w:t>
            </w:r>
          </w:p>
        </w:tc>
      </w:tr>
      <w:tr w:rsidR="00D05632" w:rsidRPr="00B04F89" w:rsidTr="00381EC8">
        <w:trPr>
          <w:trHeight w:val="446"/>
        </w:trPr>
        <w:tc>
          <w:tcPr>
            <w:tcW w:w="12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81EC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81EC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81EC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81EC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81EC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性能参数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5632" w:rsidRPr="00B04F89" w:rsidRDefault="00D05632" w:rsidP="00381EC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05632" w:rsidRPr="00B04F89" w:rsidTr="00EA2FB6">
        <w:trPr>
          <w:trHeight w:val="1831"/>
        </w:trPr>
        <w:tc>
          <w:tcPr>
            <w:tcW w:w="12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室外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P6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全彩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屏体（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11.52*0.96m)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（压铸铝全弧形防水箱体结构）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EA2F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vertAlign w:val="superscript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m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EA2F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11.06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扫描方式：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1/8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扫描物</w:t>
            </w:r>
          </w:p>
          <w:p w:rsidR="00D05632" w:rsidRPr="002C79B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2C79B3">
              <w:rPr>
                <w:rFonts w:ascii="宋体" w:eastAsia="宋体" w:cs="宋体" w:hint="eastAsia"/>
                <w:color w:val="000000"/>
                <w:kern w:val="0"/>
                <w:sz w:val="24"/>
              </w:rPr>
              <w:t>结构特点：灯驱合一</w:t>
            </w:r>
          </w:p>
          <w:p w:rsidR="00D05632" w:rsidRPr="002C79B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2C79B3">
              <w:rPr>
                <w:rFonts w:ascii="宋体" w:eastAsia="宋体" w:cs="宋体" w:hint="eastAsia"/>
                <w:color w:val="000000"/>
                <w:kern w:val="0"/>
                <w:sz w:val="24"/>
              </w:rPr>
              <w:t>点间距：≥</w:t>
            </w:r>
            <w:r w:rsidRPr="002C79B3">
              <w:rPr>
                <w:rFonts w:ascii="宋体" w:eastAsia="宋体" w:cs="宋体"/>
                <w:color w:val="000000"/>
                <w:kern w:val="0"/>
                <w:sz w:val="24"/>
              </w:rPr>
              <w:t>6.0mm</w:t>
            </w:r>
          </w:p>
          <w:p w:rsidR="00D05632" w:rsidRPr="002C79B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2C79B3">
              <w:rPr>
                <w:rFonts w:ascii="宋体" w:eastAsia="宋体" w:cs="宋体" w:hint="eastAsia"/>
                <w:color w:val="000000"/>
                <w:kern w:val="0"/>
                <w:sz w:val="24"/>
              </w:rPr>
              <w:t>模组像素：</w:t>
            </w:r>
            <w:r w:rsidRPr="002C79B3">
              <w:rPr>
                <w:rFonts w:ascii="宋体" w:eastAsia="宋体" w:cs="宋体"/>
                <w:color w:val="000000"/>
                <w:kern w:val="0"/>
                <w:sz w:val="24"/>
              </w:rPr>
              <w:t>32*32</w:t>
            </w:r>
          </w:p>
          <w:p w:rsidR="00D05632" w:rsidRPr="002C79B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2C79B3">
              <w:rPr>
                <w:rFonts w:ascii="宋体" w:eastAsia="宋体" w:cs="宋体" w:hint="eastAsia"/>
                <w:color w:val="000000"/>
                <w:kern w:val="0"/>
                <w:sz w:val="24"/>
              </w:rPr>
              <w:t>模组尺寸：</w:t>
            </w:r>
            <w:r w:rsidRPr="002C79B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192*192mm </w:t>
            </w:r>
          </w:p>
          <w:p w:rsidR="00D05632" w:rsidRPr="002C79B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2C79B3">
              <w:rPr>
                <w:rFonts w:ascii="宋体" w:eastAsia="宋体" w:cs="宋体" w:hint="eastAsia"/>
                <w:color w:val="000000"/>
                <w:kern w:val="0"/>
                <w:sz w:val="24"/>
              </w:rPr>
              <w:t>像素密度：</w:t>
            </w:r>
            <w:r w:rsidRPr="002C79B3">
              <w:rPr>
                <w:rFonts w:ascii="宋体" w:eastAsia="宋体" w:cs="宋体"/>
                <w:color w:val="000000"/>
                <w:kern w:val="0"/>
                <w:sz w:val="24"/>
              </w:rPr>
              <w:t>27777</w:t>
            </w:r>
            <w:r w:rsidRPr="002C79B3">
              <w:rPr>
                <w:rFonts w:ascii="宋体" w:eastAsia="宋体" w:cs="宋体" w:hint="eastAsia"/>
                <w:color w:val="000000"/>
                <w:kern w:val="0"/>
                <w:sz w:val="24"/>
              </w:rPr>
              <w:t>点</w:t>
            </w:r>
            <w:r w:rsidRPr="002C79B3">
              <w:rPr>
                <w:rFonts w:ascii="宋体" w:eastAsia="宋体" w:cs="宋体"/>
                <w:color w:val="000000"/>
                <w:kern w:val="0"/>
                <w:sz w:val="24"/>
              </w:rPr>
              <w:t>/m2</w:t>
            </w:r>
          </w:p>
          <w:p w:rsidR="00D05632" w:rsidRPr="002C79B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2C79B3">
              <w:rPr>
                <w:rFonts w:ascii="宋体" w:eastAsia="宋体" w:cs="宋体" w:hint="eastAsia"/>
                <w:color w:val="000000"/>
                <w:kern w:val="0"/>
                <w:sz w:val="24"/>
              </w:rPr>
              <w:t>亮度：≥</w:t>
            </w:r>
            <w:r w:rsidRPr="002C79B3">
              <w:rPr>
                <w:rFonts w:ascii="宋体" w:eastAsia="宋体" w:cs="宋体"/>
                <w:color w:val="000000"/>
                <w:kern w:val="0"/>
                <w:sz w:val="24"/>
              </w:rPr>
              <w:t>6000cd/m2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2C79B3">
              <w:rPr>
                <w:rFonts w:ascii="宋体" w:eastAsia="宋体" w:cs="宋体" w:hint="eastAsia"/>
                <w:color w:val="000000"/>
                <w:kern w:val="0"/>
                <w:sz w:val="24"/>
              </w:rPr>
              <w:t>模组重量：</w:t>
            </w:r>
            <w:r w:rsidRPr="002C79B3">
              <w:rPr>
                <w:rFonts w:ascii="宋体" w:eastAsia="宋体" w:cs="宋体"/>
                <w:color w:val="000000"/>
                <w:kern w:val="0"/>
                <w:sz w:val="24"/>
              </w:rPr>
              <w:t>0.355KG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最大电缆：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7.22A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整屏功耗：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881W/m2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最佳视距：≥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6.0m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灯光类型：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SMD3535 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衰减率（工作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3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年）：≤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15%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平均无故障时间：≥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10000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小时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盲目率：≤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0.0003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，出厂时为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0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防护等级：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IP65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（正面）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lastRenderedPageBreak/>
              <w:t>驱动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IC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：节能驱动芯片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刷新频率：≥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1920HZ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可视视角：水平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140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度，垂直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130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度</w:t>
            </w:r>
          </w:p>
          <w:p w:rsidR="00D05632" w:rsidRPr="000B227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0B2273">
              <w:rPr>
                <w:rFonts w:ascii="宋体" w:eastAsia="宋体" w:cs="宋体" w:hint="eastAsia"/>
                <w:color w:val="000000"/>
                <w:kern w:val="0"/>
                <w:sz w:val="24"/>
              </w:rPr>
              <w:t>灰度等级：</w:t>
            </w:r>
            <w:r w:rsidRPr="000B2273">
              <w:rPr>
                <w:rFonts w:ascii="宋体" w:eastAsia="宋体" w:cs="宋体"/>
                <w:color w:val="000000"/>
                <w:kern w:val="0"/>
                <w:sz w:val="24"/>
              </w:rPr>
              <w:t>13Bit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0B2273">
              <w:rPr>
                <w:rFonts w:ascii="宋体" w:eastAsia="宋体" w:cs="宋体" w:hint="eastAsia"/>
                <w:color w:val="000000"/>
                <w:kern w:val="0"/>
                <w:sz w:val="24"/>
              </w:rPr>
              <w:t>压铸铝全弧形防水箱体结构尺寸：；</w:t>
            </w:r>
            <w:r w:rsidRPr="000B2273">
              <w:rPr>
                <w:rFonts w:ascii="宋体" w:eastAsia="宋体" w:cs="宋体"/>
                <w:color w:val="000000"/>
                <w:kern w:val="0"/>
                <w:sz w:val="24"/>
              </w:rPr>
              <w:t>12</w:t>
            </w:r>
            <w:r w:rsidRPr="000B2273">
              <w:rPr>
                <w:rFonts w:ascii="宋体" w:eastAsia="宋体" w:cs="宋体" w:hint="eastAsia"/>
                <w:color w:val="000000"/>
                <w:kern w:val="0"/>
                <w:sz w:val="24"/>
              </w:rPr>
              <w:t>个</w:t>
            </w:r>
            <w:r w:rsidRPr="000B2273">
              <w:rPr>
                <w:rFonts w:ascii="宋体" w:eastAsia="宋体" w:cs="宋体"/>
                <w:color w:val="000000"/>
                <w:kern w:val="0"/>
                <w:sz w:val="24"/>
              </w:rPr>
              <w:t>960*576</w:t>
            </w:r>
            <w:r w:rsidRPr="000B227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；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灯珠封装类型：铜支架金线焊接封装（中标后提供产品质量监督检验中心检测报告）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为保证产品质量投标人所投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电子显示屏制造商需具有国家半导体发光器件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（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）应用产品质量监督检验中心检测报告；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695D9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需提供投标人所投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显示屏制造商被评定为“</w:t>
            </w:r>
            <w:r w:rsidRPr="00EB156F">
              <w:rPr>
                <w:rFonts w:ascii="宋体" w:eastAsia="宋体" w:cs="宋体" w:hint="eastAsia"/>
                <w:color w:val="000000"/>
                <w:kern w:val="0"/>
                <w:sz w:val="24"/>
              </w:rPr>
              <w:t>国家认定企业技术中心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”企业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，并提供网站查询结果截图页面（提供证书扫描件</w:t>
            </w:r>
            <w:r w:rsidRPr="002C79B3">
              <w:rPr>
                <w:rFonts w:ascii="宋体" w:eastAsia="宋体" w:cs="宋体" w:hint="eastAsia"/>
                <w:kern w:val="0"/>
                <w:sz w:val="24"/>
              </w:rPr>
              <w:t>并</w:t>
            </w:r>
            <w:r w:rsidR="00EB156F" w:rsidRPr="002C79B3">
              <w:rPr>
                <w:rFonts w:ascii="宋体" w:eastAsia="宋体" w:cs="宋体" w:hint="eastAsia"/>
                <w:kern w:val="0"/>
                <w:sz w:val="24"/>
              </w:rPr>
              <w:t>投标人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公章）</w:t>
            </w:r>
          </w:p>
          <w:p w:rsidR="00D05632" w:rsidRPr="00B04F89" w:rsidRDefault="00D05632" w:rsidP="00C62E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需提供</w:t>
            </w:r>
            <w:r w:rsidR="007F30F2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售后服务承</w:t>
            </w:r>
            <w:r w:rsidRPr="002C79B3">
              <w:rPr>
                <w:rFonts w:ascii="宋体" w:eastAsia="宋体" w:cs="宋体" w:hint="eastAsia"/>
                <w:color w:val="000000"/>
                <w:kern w:val="0"/>
                <w:sz w:val="24"/>
              </w:rPr>
              <w:t>诺书并</w:t>
            </w:r>
            <w:r w:rsidR="000B2273">
              <w:rPr>
                <w:rFonts w:ascii="宋体" w:eastAsia="宋体" w:cs="宋体" w:hint="eastAsia"/>
                <w:color w:val="000000"/>
                <w:kern w:val="0"/>
                <w:sz w:val="24"/>
              </w:rPr>
              <w:t>加盖</w:t>
            </w:r>
            <w:r w:rsidR="007F30F2" w:rsidRPr="002C79B3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2C79B3">
              <w:rPr>
                <w:rFonts w:ascii="宋体" w:eastAsia="宋体" w:cs="宋体" w:hint="eastAsia"/>
                <w:color w:val="000000"/>
                <w:kern w:val="0"/>
                <w:sz w:val="24"/>
              </w:rPr>
              <w:t>公章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5632" w:rsidRPr="00B04F89" w:rsidRDefault="00D05632" w:rsidP="00B04F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lastRenderedPageBreak/>
              <w:t>压铸铝全弧形屏，防水、防潮箱体结构，其弧形屏具体尺寸、弧度根据现场实际情况定制</w:t>
            </w:r>
          </w:p>
        </w:tc>
      </w:tr>
      <w:tr w:rsidR="00D05632" w:rsidRPr="00B04F89" w:rsidTr="00862B88">
        <w:trPr>
          <w:trHeight w:val="4884"/>
        </w:trPr>
        <w:tc>
          <w:tcPr>
            <w:tcW w:w="12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全彩同步系统发送卡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输入分辨率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高达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1920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×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712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2048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×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668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（宽、高可自定义）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1F350E">
              <w:rPr>
                <w:rFonts w:ascii="宋体" w:eastAsia="宋体" w:cs="宋体" w:hint="eastAsia"/>
                <w:color w:val="000000"/>
                <w:kern w:val="0"/>
                <w:sz w:val="24"/>
              </w:rPr>
              <w:t>带载能力</w:t>
            </w:r>
            <w:r w:rsidRPr="001F350E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1F350E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1F350E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130</w:t>
            </w:r>
            <w:r w:rsidRPr="001F350E">
              <w:rPr>
                <w:rFonts w:ascii="宋体" w:eastAsia="宋体" w:cs="宋体" w:hint="eastAsia"/>
                <w:color w:val="000000"/>
                <w:kern w:val="0"/>
                <w:sz w:val="24"/>
              </w:rPr>
              <w:t>万像素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供电电压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5V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控制方式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USB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接口控制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视频接口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DVI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音频接口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3.5mm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音频接口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视频格式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RGB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输出接口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双网口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视频源位深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8bit</w:t>
            </w:r>
          </w:p>
          <w:p w:rsidR="00D05632" w:rsidRPr="00FD3926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光</w:t>
            </w:r>
            <w:r w:rsidRPr="00FD3926">
              <w:rPr>
                <w:rFonts w:ascii="宋体" w:eastAsia="宋体" w:cs="宋体" w:hint="eastAsia"/>
                <w:color w:val="000000"/>
                <w:kern w:val="0"/>
                <w:sz w:val="24"/>
              </w:rPr>
              <w:t>探测头</w:t>
            </w:r>
            <w:r w:rsidRPr="00FD3926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FD3926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FD3926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1</w:t>
            </w:r>
            <w:r w:rsidRPr="00FD3926">
              <w:rPr>
                <w:rFonts w:ascii="宋体" w:eastAsia="宋体" w:cs="宋体" w:hint="eastAsia"/>
                <w:color w:val="000000"/>
                <w:kern w:val="0"/>
                <w:sz w:val="24"/>
              </w:rPr>
              <w:t>路</w:t>
            </w:r>
          </w:p>
          <w:p w:rsidR="00D05632" w:rsidRPr="00FD3926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D3926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控制系统制造商需具备设计云端</w:t>
            </w:r>
            <w:r w:rsidRPr="00FD3926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FD3926">
              <w:rPr>
                <w:rFonts w:ascii="宋体" w:eastAsia="宋体" w:cs="宋体" w:hint="eastAsia"/>
                <w:color w:val="000000"/>
                <w:kern w:val="0"/>
                <w:sz w:val="24"/>
              </w:rPr>
              <w:t>显示屏信息发布系统的计算机软件及证书，需提供证书复印件加盖制造商公章</w:t>
            </w:r>
          </w:p>
          <w:p w:rsidR="00D05632" w:rsidRPr="00FD3926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D3926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控制系统制造商需具备设计（</w:t>
            </w:r>
            <w:r w:rsidRPr="00FD3926">
              <w:rPr>
                <w:rFonts w:ascii="宋体" w:eastAsia="宋体" w:cs="宋体"/>
                <w:color w:val="000000"/>
                <w:kern w:val="0"/>
                <w:sz w:val="24"/>
              </w:rPr>
              <w:t>MC-go</w:t>
            </w:r>
            <w:r w:rsidRPr="00FD3926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）的计算机软件，提供证书复印件加盖制造商公章</w:t>
            </w:r>
          </w:p>
          <w:p w:rsidR="00D05632" w:rsidRPr="00695D9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D3926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控制系统制造商需具备设计集群播控系统屏体控制软件（</w:t>
            </w:r>
            <w:proofErr w:type="spellStart"/>
            <w:r w:rsidRPr="00FD3926">
              <w:rPr>
                <w:rFonts w:ascii="宋体" w:eastAsia="宋体" w:cs="宋体"/>
                <w:color w:val="000000"/>
                <w:kern w:val="0"/>
                <w:sz w:val="24"/>
              </w:rPr>
              <w:t>MarsStite</w:t>
            </w:r>
            <w:proofErr w:type="spellEnd"/>
            <w:r w:rsidRPr="00FD3926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）的计算机软件，提供证书复印件加盖制造商公章</w:t>
            </w:r>
          </w:p>
          <w:p w:rsidR="00D05632" w:rsidRPr="00746E0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</w:t>
            </w:r>
            <w:r w:rsidRPr="00746E09">
              <w:rPr>
                <w:rFonts w:ascii="宋体" w:eastAsia="宋体" w:cs="宋体" w:hint="eastAsia"/>
                <w:color w:val="000000"/>
                <w:kern w:val="0"/>
                <w:sz w:val="24"/>
              </w:rPr>
              <w:t>需具备计算机软件著作及校正软件证书，提供证书复印件加盖制造商公章</w:t>
            </w:r>
          </w:p>
          <w:p w:rsidR="00D05632" w:rsidRPr="00B04F89" w:rsidRDefault="00D05632" w:rsidP="00C62E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746E09">
              <w:rPr>
                <w:rFonts w:ascii="宋体" w:eastAsia="宋体" w:cs="宋体" w:hint="eastAsia"/>
                <w:color w:val="000000"/>
                <w:kern w:val="0"/>
                <w:sz w:val="24"/>
              </w:rPr>
              <w:t>需提供</w:t>
            </w:r>
            <w:r w:rsidR="00FD3926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746E09">
              <w:rPr>
                <w:rFonts w:ascii="宋体" w:eastAsia="宋体" w:cs="宋体" w:hint="eastAsia"/>
                <w:color w:val="000000"/>
                <w:kern w:val="0"/>
                <w:sz w:val="24"/>
              </w:rPr>
              <w:t>售后服务承诺书并加盖</w:t>
            </w:r>
            <w:r w:rsidR="00C62E10" w:rsidRPr="00746E09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746E09">
              <w:rPr>
                <w:rFonts w:ascii="宋体" w:eastAsia="宋体" w:cs="宋体" w:hint="eastAsia"/>
                <w:color w:val="000000"/>
                <w:kern w:val="0"/>
                <w:sz w:val="24"/>
              </w:rPr>
              <w:t>公章</w:t>
            </w:r>
          </w:p>
        </w:tc>
      </w:tr>
      <w:tr w:rsidR="00D05632" w:rsidRPr="00B04F89" w:rsidTr="00862B88">
        <w:trPr>
          <w:trHeight w:val="4980"/>
        </w:trPr>
        <w:tc>
          <w:tcPr>
            <w:tcW w:w="12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全彩同步系统接收卡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4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组数据免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HUB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接收卡，其功能简介如下：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1)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集成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12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个标准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HUB75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接口，免接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HUB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；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2)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单卡输出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RGB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数据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24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组；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3)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单卡带载像素为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256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×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226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；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4)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支持配置文件回读；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5)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支持温度监控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. 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6)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支持网线通讯状态检测；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7)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支持供电电压检测；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8)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支持高灰度高刷新；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695D9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9) 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支持逐点亮色度校正；</w:t>
            </w:r>
            <w:r w:rsidRPr="00695D9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695D9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695D9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10) 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支持接收卡预存画面设置；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制系统制造商需具备设计云端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显示屏信息发布系统的计算机软件及证书，需提供证书复印件加盖制造商公章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控制系统制造商需具备设计（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MC-go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）的计算机软件，提供证书复印件加盖制造商公章</w:t>
            </w:r>
          </w:p>
          <w:p w:rsidR="00D05632" w:rsidRPr="00695D9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控制系统制造商需具备设计集群播控系统屏体控制软件（</w:t>
            </w:r>
            <w:proofErr w:type="spellStart"/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MarsStite</w:t>
            </w:r>
            <w:proofErr w:type="spellEnd"/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）的计算机软件，提供证书复印件加盖制造商公章</w:t>
            </w:r>
          </w:p>
          <w:p w:rsidR="00D05632" w:rsidRPr="00695D9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77DB0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控制系统制造商需具备计算机软件著作及校正软件证书，提供证书复印件加盖制造商公章</w:t>
            </w:r>
          </w:p>
          <w:p w:rsidR="00D05632" w:rsidRPr="00B04F89" w:rsidRDefault="00D05632" w:rsidP="00746E0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需提供</w:t>
            </w:r>
            <w:r w:rsidR="00746E09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售后服务承诺书</w:t>
            </w:r>
            <w:r w:rsidRPr="00746E09">
              <w:rPr>
                <w:rFonts w:ascii="宋体" w:eastAsia="宋体" w:cs="宋体" w:hint="eastAsia"/>
                <w:color w:val="000000"/>
                <w:kern w:val="0"/>
                <w:sz w:val="24"/>
              </w:rPr>
              <w:t>并加盖</w:t>
            </w:r>
            <w:r w:rsidR="00746E09" w:rsidRPr="00746E09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746E09">
              <w:rPr>
                <w:rFonts w:ascii="宋体" w:eastAsia="宋体" w:cs="宋体" w:hint="eastAsia"/>
                <w:color w:val="000000"/>
                <w:kern w:val="0"/>
                <w:sz w:val="24"/>
              </w:rPr>
              <w:t>公章</w:t>
            </w:r>
          </w:p>
        </w:tc>
      </w:tr>
      <w:tr w:rsidR="00D05632" w:rsidRPr="00B04F89" w:rsidTr="00862B88">
        <w:trPr>
          <w:trHeight w:val="6581"/>
        </w:trPr>
        <w:tc>
          <w:tcPr>
            <w:tcW w:w="12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视频处理器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、高帧率处理：内部运算处理采用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60Hz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高帧率模式，保障动态画面流畅显示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、纯硬件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FPGA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架构：无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CPU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、无内核、无中毒与崩溃风险，系统运行稳定。平均故障时间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MTBF&gt;30,000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小时，支持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365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×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24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小时的连续运行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3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、独立插卡式结构：所有输入输出接口皆可自定义，无需区分卡位，可高效利用所有卡槽和卡位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4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、电源热备份：抽拉式电源，任意一个电源出现问题，显示系统依旧照常工作，并可随时更换电源</w:t>
            </w:r>
          </w:p>
          <w:p w:rsidR="00D05632" w:rsidRPr="00695D9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695D99">
              <w:rPr>
                <w:rFonts w:ascii="宋体" w:eastAsia="宋体" w:cs="宋体"/>
                <w:color w:val="000000"/>
                <w:kern w:val="0"/>
                <w:sz w:val="24"/>
              </w:rPr>
              <w:t>5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、全屏监视输出：可在本地监视器上全屏同步监测主输出（大屏幕）的图像</w:t>
            </w:r>
          </w:p>
          <w:p w:rsidR="00D05632" w:rsidRPr="00695D9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695D99">
              <w:rPr>
                <w:rFonts w:ascii="宋体" w:eastAsia="宋体" w:cs="宋体"/>
                <w:color w:val="000000"/>
                <w:kern w:val="0"/>
                <w:sz w:val="24"/>
              </w:rPr>
              <w:t>6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、多画面漫游</w:t>
            </w:r>
            <w:r w:rsidRPr="00695D99">
              <w:rPr>
                <w:rFonts w:ascii="宋体" w:eastAsia="宋体" w:cs="宋体"/>
                <w:color w:val="000000"/>
                <w:kern w:val="0"/>
                <w:sz w:val="24"/>
              </w:rPr>
              <w:t>/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叠加：单一输出通道支持最多可达高清</w:t>
            </w:r>
            <w:r w:rsidRPr="00695D99">
              <w:rPr>
                <w:rFonts w:ascii="宋体" w:eastAsia="宋体" w:cs="宋体"/>
                <w:color w:val="000000"/>
                <w:kern w:val="0"/>
                <w:sz w:val="24"/>
              </w:rPr>
              <w:t>72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，标清</w:t>
            </w:r>
            <w:r w:rsidRPr="00695D99">
              <w:rPr>
                <w:rFonts w:ascii="宋体" w:eastAsia="宋体" w:cs="宋体"/>
                <w:color w:val="000000"/>
                <w:kern w:val="0"/>
                <w:sz w:val="24"/>
              </w:rPr>
              <w:t>288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个画面同时显示。每个信号窗口均可在所有输出通道中任意漫游，可显示在任意一块或多块大屏上。无物理通道限制，画面显示时不受输出通道的边界限制和影响</w:t>
            </w:r>
            <w:r w:rsidRPr="00695D9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695D99">
              <w:rPr>
                <w:rFonts w:ascii="宋体" w:eastAsia="宋体" w:cs="宋体"/>
                <w:color w:val="000000"/>
                <w:kern w:val="0"/>
                <w:sz w:val="24"/>
              </w:rPr>
              <w:t>7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</w:t>
            </w:r>
            <w:r w:rsidRPr="00695D99">
              <w:rPr>
                <w:rFonts w:ascii="宋体" w:eastAsia="宋体" w:cs="宋体"/>
                <w:color w:val="000000"/>
                <w:kern w:val="0"/>
                <w:sz w:val="24"/>
              </w:rPr>
              <w:t>EDID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配置管理：支持</w:t>
            </w:r>
            <w:r w:rsidRPr="00695D99">
              <w:rPr>
                <w:rFonts w:ascii="宋体" w:eastAsia="宋体" w:cs="宋体"/>
                <w:color w:val="000000"/>
                <w:kern w:val="0"/>
                <w:sz w:val="24"/>
              </w:rPr>
              <w:t>EDID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（</w:t>
            </w:r>
            <w:r w:rsidRPr="00695D99">
              <w:rPr>
                <w:rFonts w:ascii="宋体" w:eastAsia="宋体" w:cs="宋体"/>
                <w:color w:val="000000"/>
                <w:kern w:val="0"/>
                <w:sz w:val="24"/>
              </w:rPr>
              <w:t>Extended Display Identification Data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，扩展显示识别数据）的读取、修改、自定义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8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VGA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校正功能：解决模拟信号在传输过程中容易产生的黑边、偏移的问题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9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Super Resolution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放大技术：视频补偿处理算法。画面缩小无尺度限制，并保留图像细节，减轻画面放大多倍后产生的失焦现象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、去黑边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/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剪裁功能：解决前端信号（尤其是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VGA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信号及非标准摄像头的输出信号）产生的黑边问题，针对任意信号源做任意裁剪（依旧保持满屏状态）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11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、备份保护：对设备输入、输出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I/O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接口进行保护，避免过电压、过电流的冲击；通道间相互独立，且彼此互补</w:t>
            </w:r>
          </w:p>
          <w:p w:rsidR="00D05632" w:rsidRPr="00695D9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695D99">
              <w:rPr>
                <w:rFonts w:ascii="宋体" w:eastAsia="宋体" w:cs="宋体"/>
                <w:color w:val="000000"/>
                <w:kern w:val="0"/>
                <w:sz w:val="24"/>
              </w:rPr>
              <w:t>12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、输出亮度调节：实时、快捷进行屏体整体显示效果调整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695D99">
              <w:rPr>
                <w:rFonts w:ascii="宋体" w:eastAsia="宋体" w:cs="宋体"/>
                <w:color w:val="000000"/>
                <w:kern w:val="0"/>
                <w:sz w:val="24"/>
              </w:rPr>
              <w:t>13</w:t>
            </w:r>
            <w:r w:rsidRPr="00695D9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、绝对的无缝切换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特效：场景与场景间，信号源通道与通道之间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14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、需提供视频处理器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VGA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信号校正相关证书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15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、需提供视频处理器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3C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认证证书、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ROSH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国际认证、出具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CNAS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机构认证的检测报告</w:t>
            </w:r>
          </w:p>
          <w:p w:rsidR="00D05632" w:rsidRPr="00B04F89" w:rsidRDefault="00D05632" w:rsidP="00DF10E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16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、需提供</w:t>
            </w:r>
            <w:r w:rsidR="00DF10E3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售后服务承诺书并加盖</w:t>
            </w:r>
            <w:r w:rsidR="00DF10E3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公章</w:t>
            </w:r>
          </w:p>
        </w:tc>
      </w:tr>
      <w:tr w:rsidR="00D05632" w:rsidRPr="00B04F89" w:rsidTr="003D330E">
        <w:trPr>
          <w:trHeight w:val="626"/>
        </w:trPr>
        <w:tc>
          <w:tcPr>
            <w:tcW w:w="12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视频处理显示卡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配套</w:t>
            </w:r>
          </w:p>
        </w:tc>
        <w:tc>
          <w:tcPr>
            <w:tcW w:w="5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 w:rsidR="00D05632" w:rsidRPr="00B04F89" w:rsidTr="003D330E">
        <w:trPr>
          <w:trHeight w:val="2976"/>
        </w:trPr>
        <w:tc>
          <w:tcPr>
            <w:tcW w:w="12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电源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交流输入电压：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170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264VAC(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可选做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90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264VAC);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交流输入频率：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47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63Hz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输入启动冲击电流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(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冷态时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)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30A/230V;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输入漏电流：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&lt;0.5mA/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交流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230V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电网调整率（满载时）：≤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0.5%;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负载调整率：≤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1%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输出稳定度：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0.5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％典型值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输出电压微调范围：　±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％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输出纹波（阻性负载时）：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100mVp-p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典型值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输出过载保护：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115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150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％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绝缘强度：输入对地－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1500VAC/1min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、输入对输出－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1500VAC/1min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、输出对地－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500VAC/1min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绝缘电阻：＞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50M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Ω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保持时间：满负荷时典型值为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20ms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上升时间：满负荷时典型值为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50ms;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温度系数：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0.02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0.05%/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℃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工作环境温度：－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℃～＋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50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℃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,20%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95%RH(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无凝露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)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储存环境温度：－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℃～＋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85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℃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,20%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95%RH(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无凝露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)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无故障工作时间（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MTBF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100,000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小时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安全标准：设计符合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GB4943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UL1950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EN60950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EMC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标准：设计符合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GB9254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EN55022;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冷却形式：自然冷。</w:t>
            </w:r>
          </w:p>
        </w:tc>
      </w:tr>
      <w:tr w:rsidR="00D05632" w:rsidRPr="00B04F89" w:rsidTr="003D330E">
        <w:trPr>
          <w:trHeight w:val="674"/>
        </w:trPr>
        <w:tc>
          <w:tcPr>
            <w:tcW w:w="12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避雷器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BOB-380V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五线制，一二级电源防雷冲击防护电（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8/20US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）＜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1800V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，额定雷电通流量（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8/20US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60KA</w:t>
            </w:r>
          </w:p>
        </w:tc>
      </w:tr>
      <w:tr w:rsidR="00D05632" w:rsidRPr="00B04F89" w:rsidTr="003D330E">
        <w:trPr>
          <w:trHeight w:val="756"/>
        </w:trPr>
        <w:tc>
          <w:tcPr>
            <w:tcW w:w="12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显示屏外装饰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外装饰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-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正面和侧面采用国标材料、背面采用百叶窗穿孔。</w:t>
            </w:r>
          </w:p>
        </w:tc>
      </w:tr>
      <w:tr w:rsidR="00D05632" w:rsidRPr="00B04F89" w:rsidTr="003D330E">
        <w:trPr>
          <w:trHeight w:val="737"/>
        </w:trPr>
        <w:tc>
          <w:tcPr>
            <w:tcW w:w="12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线材及安装附件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磁铁、控制卡底板、屏幕电源控制线、连接排线、信号控制线材、电线连接线材、电源分配系统</w:t>
            </w:r>
          </w:p>
        </w:tc>
      </w:tr>
      <w:tr w:rsidR="00D05632" w:rsidRPr="00B04F89" w:rsidTr="003D330E">
        <w:trPr>
          <w:trHeight w:val="737"/>
        </w:trPr>
        <w:tc>
          <w:tcPr>
            <w:tcW w:w="127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安装屏幕钢结构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平米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框架：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40X40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方管做结构架（根据实际情况现场定做）</w:t>
            </w:r>
          </w:p>
        </w:tc>
      </w:tr>
      <w:tr w:rsidR="00D05632" w:rsidRPr="00B04F89" w:rsidTr="00862B88">
        <w:trPr>
          <w:trHeight w:val="737"/>
        </w:trPr>
        <w:tc>
          <w:tcPr>
            <w:tcW w:w="14743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微软雅黑" w:eastAsia="微软雅黑" w:cs="微软雅黑"/>
                <w:b/>
                <w:bCs/>
                <w:color w:val="000000"/>
                <w:kern w:val="0"/>
                <w:sz w:val="24"/>
              </w:rPr>
              <w:t>B</w:t>
            </w:r>
            <w:r w:rsidRPr="00B04F89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4"/>
              </w:rPr>
              <w:t>、升旗台</w:t>
            </w:r>
            <w:r w:rsidRPr="00B04F89">
              <w:rPr>
                <w:rFonts w:ascii="微软雅黑" w:eastAsia="微软雅黑" w:cs="微软雅黑"/>
                <w:b/>
                <w:bCs/>
                <w:color w:val="000000"/>
                <w:kern w:val="0"/>
                <w:sz w:val="24"/>
              </w:rPr>
              <w:t xml:space="preserve"> LED</w:t>
            </w:r>
            <w:r w:rsidRPr="00B04F89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4"/>
              </w:rPr>
              <w:t>显示大屏系统</w:t>
            </w:r>
          </w:p>
        </w:tc>
      </w:tr>
      <w:tr w:rsidR="00D05632" w:rsidRPr="00B04F89" w:rsidTr="003D330E">
        <w:trPr>
          <w:trHeight w:val="446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品牌型号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性能参数</w:t>
            </w:r>
          </w:p>
        </w:tc>
        <w:tc>
          <w:tcPr>
            <w:tcW w:w="5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05632" w:rsidRPr="00B04F89" w:rsidTr="003D330E">
        <w:trPr>
          <w:trHeight w:val="183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室外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P6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全彩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屏体（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9.6m*3.84m)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（压铸铝防水箱体）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vertAlign w:val="superscript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m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C75B7A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>36.86</w:t>
            </w:r>
          </w:p>
        </w:tc>
        <w:tc>
          <w:tcPr>
            <w:tcW w:w="4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扫描方式：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1/8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扫描物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结构特点：灯驱合一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点间距：≥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6.0mm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模组像素：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32*32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模组尺寸：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192*192mm 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像素密度：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27777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点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/m2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亮度：≥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6000cd/m2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模组重量：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0.355KG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最大电缆：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7.22A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整屏功耗：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881W/m2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最佳视距：≥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6.0m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灯光类型：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SMD3535 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衰减率（工作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3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年）：≤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15%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平均无故障时间：≥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10000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小时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盲目率：≤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0.0003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，出厂时为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0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防护等级：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IP65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（正面）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驱动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IC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：节能驱动芯片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刷新频率：≥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1920HZ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可视视角：水平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140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度，垂直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130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度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灰度等级：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13Bit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压铸铝防水箱体尺寸：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40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个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960*960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灯珠封装类型：铜支架金线焊接封装（中标后提供产品质量监督检验中心检测报告）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为保证产品质量投标人所投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电子显示屏制造商需具有国家半导体发光器件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（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）应用产品质量监督检验中心检测报告；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lastRenderedPageBreak/>
              <w:t>需提供投标人所投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显示屏制造商被评定为“国家认定企业技术中心”企业，并提供网站查询结果截图页面（提供证书扫描件并加盖厂家公章）</w:t>
            </w:r>
          </w:p>
          <w:p w:rsidR="00D05632" w:rsidRPr="00C34AC3" w:rsidRDefault="00D05632" w:rsidP="00C34AC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需提供</w:t>
            </w:r>
            <w:r w:rsid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售后服务承诺书并加盖</w:t>
            </w:r>
            <w:r w:rsid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公章</w:t>
            </w:r>
          </w:p>
        </w:tc>
        <w:tc>
          <w:tcPr>
            <w:tcW w:w="5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5632" w:rsidRPr="00C34AC3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lastRenderedPageBreak/>
              <w:t>压铸铝全弧形屏，防水、防潮箱体结构，其弧形屏具体尺寸、弧度根据现场实际情况定制</w:t>
            </w:r>
          </w:p>
        </w:tc>
      </w:tr>
      <w:tr w:rsidR="00D05632" w:rsidRPr="00B04F89" w:rsidTr="003D330E">
        <w:trPr>
          <w:trHeight w:val="4594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全彩同步系统发送卡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输入分辨率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1920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×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712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2048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×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668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（宽、高可自定义）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带载能力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130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万像素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供电电压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5V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控制方式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USB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接口控制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视频接口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DVI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音频接口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3.5mm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音频接口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视频格式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RGB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输出接口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双网口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视频源位深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8bit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光探测头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1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路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控制系统制造商需具备设计云端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显示屏信息发布系统的计算机软件及证书，需提供证书复印件加盖制造商公章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控制系统制造商需具备设计（</w:t>
            </w:r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MC-go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）的计算机软件，提供证书复印件加盖制造商公章</w:t>
            </w:r>
          </w:p>
          <w:p w:rsidR="00D05632" w:rsidRPr="00C34AC3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控制系统制造商需具备设计集群播控系统屏体控制软件（</w:t>
            </w:r>
            <w:proofErr w:type="spellStart"/>
            <w:r w:rsidRPr="00C34AC3">
              <w:rPr>
                <w:rFonts w:ascii="宋体" w:eastAsia="宋体" w:cs="宋体"/>
                <w:color w:val="000000"/>
                <w:kern w:val="0"/>
                <w:sz w:val="24"/>
              </w:rPr>
              <w:t>MarsStite</w:t>
            </w:r>
            <w:proofErr w:type="spellEnd"/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）的计算机软件，提供证书复印件加盖制造商公章</w:t>
            </w:r>
          </w:p>
          <w:p w:rsidR="00D05632" w:rsidRPr="00C34AC3" w:rsidRDefault="00D05632" w:rsidP="00695D9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控制系统制造商需具备计算机软件著作及校正软件证书，提供证书复印件加盖制造商公章</w:t>
            </w:r>
          </w:p>
          <w:p w:rsidR="00D05632" w:rsidRPr="00C34AC3" w:rsidRDefault="00D05632" w:rsidP="00C34AC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需提供</w:t>
            </w:r>
            <w:r w:rsid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售后服务承诺书并加盖</w:t>
            </w:r>
            <w:r w:rsid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C34AC3">
              <w:rPr>
                <w:rFonts w:ascii="宋体" w:eastAsia="宋体" w:cs="宋体" w:hint="eastAsia"/>
                <w:color w:val="000000"/>
                <w:kern w:val="0"/>
                <w:sz w:val="24"/>
              </w:rPr>
              <w:t>公章</w:t>
            </w:r>
          </w:p>
        </w:tc>
      </w:tr>
      <w:tr w:rsidR="00D05632" w:rsidRPr="00B04F89" w:rsidTr="003D330E">
        <w:trPr>
          <w:trHeight w:val="498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全彩同步系统接收卡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E4782E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单卡带载</w:t>
            </w:r>
            <w:r w:rsidRPr="00E4782E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256</w:t>
            </w: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×</w:t>
            </w:r>
            <w:r w:rsidRPr="00E4782E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256 </w:t>
            </w: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像素。</w:t>
            </w:r>
          </w:p>
          <w:p w:rsidR="00D05632" w:rsidRPr="00E4782E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4782E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MRV308 </w:t>
            </w: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支持逐点亮色度校正，有效消除色差，显著提升</w:t>
            </w:r>
            <w:r w:rsidRPr="00E4782E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LED </w:t>
            </w: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画面显示的一致性，给用户带来更加细腻的画面。</w:t>
            </w:r>
          </w:p>
          <w:p w:rsidR="00D05632" w:rsidRPr="00E4782E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硬件设计：</w:t>
            </w:r>
          </w:p>
          <w:p w:rsidR="00D05632" w:rsidRPr="00E4782E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集成</w:t>
            </w:r>
            <w:r w:rsidRPr="00E4782E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8 </w:t>
            </w: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个标准</w:t>
            </w:r>
            <w:r w:rsidRPr="00E4782E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HUB75 </w:t>
            </w: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接口，免接</w:t>
            </w:r>
            <w:r w:rsidRPr="00E4782E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HUB </w:t>
            </w: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板。</w:t>
            </w:r>
          </w:p>
          <w:p w:rsidR="00D05632" w:rsidRPr="00E4782E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采用千兆网口，可以连接</w:t>
            </w:r>
            <w:r w:rsidRPr="00E4782E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PC </w:t>
            </w: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端。</w:t>
            </w:r>
          </w:p>
          <w:p w:rsidR="00D05632" w:rsidRPr="00E4782E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软件设计：</w:t>
            </w:r>
          </w:p>
          <w:p w:rsidR="00D05632" w:rsidRPr="00E4782E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支持逐点亮色度校正。</w:t>
            </w:r>
          </w:p>
          <w:p w:rsidR="00D05632" w:rsidRPr="00E4782E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支持接收卡预存画面设置。</w:t>
            </w:r>
          </w:p>
          <w:p w:rsidR="00D05632" w:rsidRPr="00E4782E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4782E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支持温度、电压、网线通讯和视频源信号状态检测。</w:t>
            </w:r>
          </w:p>
          <w:p w:rsidR="00D05632" w:rsidRPr="00E4782E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</w:t>
            </w:r>
            <w:r w:rsidRPr="00E4782E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5Pin </w:t>
            </w: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液晶模块。</w:t>
            </w:r>
          </w:p>
          <w:p w:rsidR="00D05632" w:rsidRPr="00E4782E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控制系统制造商需具备设计云端</w:t>
            </w:r>
            <w:r w:rsidRPr="00E4782E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显示屏信息发布系统的计算机软件及证书，需提供证书复印件加盖制造商公章</w:t>
            </w:r>
          </w:p>
          <w:p w:rsidR="00D05632" w:rsidRPr="00E4782E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控制系统制造商需具备设计（</w:t>
            </w:r>
            <w:r w:rsidRPr="00E4782E">
              <w:rPr>
                <w:rFonts w:ascii="宋体" w:eastAsia="宋体" w:cs="宋体"/>
                <w:color w:val="000000"/>
                <w:kern w:val="0"/>
                <w:sz w:val="24"/>
              </w:rPr>
              <w:t>MC-go</w:t>
            </w: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）的计算机软件，提供证书复印件加盖制造商公章</w:t>
            </w:r>
          </w:p>
          <w:p w:rsidR="00D05632" w:rsidRPr="00E4782E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控制系统制造商需具备设计集群播控系统屏体控制软件（</w:t>
            </w:r>
            <w:proofErr w:type="spellStart"/>
            <w:r w:rsidRPr="00E4782E">
              <w:rPr>
                <w:rFonts w:ascii="宋体" w:eastAsia="宋体" w:cs="宋体"/>
                <w:color w:val="000000"/>
                <w:kern w:val="0"/>
                <w:sz w:val="24"/>
              </w:rPr>
              <w:t>MarsStite</w:t>
            </w:r>
            <w:proofErr w:type="spellEnd"/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）的计算机软件，提供证书复印件加盖制造商公章</w:t>
            </w:r>
          </w:p>
          <w:p w:rsidR="00D05632" w:rsidRPr="00E4782E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控制系统制造商需具备计算机软件著作及校正软件证书，提供证书复印件加盖制造商公章</w:t>
            </w:r>
          </w:p>
          <w:p w:rsidR="00D05632" w:rsidRPr="00B04F89" w:rsidRDefault="00D05632" w:rsidP="00E478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需提供</w:t>
            </w:r>
            <w:r w:rsid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售后服务承诺书并加盖</w:t>
            </w:r>
            <w:r w:rsid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E4782E">
              <w:rPr>
                <w:rFonts w:ascii="宋体" w:eastAsia="宋体" w:cs="宋体" w:hint="eastAsia"/>
                <w:color w:val="000000"/>
                <w:kern w:val="0"/>
                <w:sz w:val="24"/>
              </w:rPr>
              <w:t>公章</w:t>
            </w:r>
          </w:p>
        </w:tc>
      </w:tr>
      <w:tr w:rsidR="00D05632" w:rsidRPr="00B04F89" w:rsidTr="003D330E">
        <w:trPr>
          <w:trHeight w:val="658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视频处理器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、高帧率处理：内部运算处理采用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60Hz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高帧率模式，保障动态画面流畅显示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、纯硬件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FPGA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架构：无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CPU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、无内核、无中毒与崩溃风险，系统运行稳定。平均故障时间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MTBF&gt;30,000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小时，支持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365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×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24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小时的连续运行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3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、独立插卡式结构：所有输入输出接口皆可自定义，无需区分卡位，可高效利用所有卡槽和卡位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4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、电源热备份：抽拉式电源，任意一个电源出现问题，显示系统依旧照常工作，并可随时更换电源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5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、全屏监视输出：可在本地监视器上全屏同步监测主输出（大屏幕）的图像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、多画面漫游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/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叠加：单一输出通道支持最多可达高清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72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，标清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288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个画面同时显示。每个信号窗口均可在所有输出通道中任意漫游，可显示在任意一块或多块大屏上。无物理通道限制，画面显示时不受输出通道的边界限制和影响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7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EDID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配置管理：支持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EDID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（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Extended Display Identification Data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，扩展显示识别数据）的读取、修改、自定义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8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VGA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校正功能：解决模拟信号在传输过程中容易产生的黑边、偏移的问题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9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Super Resolution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放大技术：视频补偿处理算法。画面缩小无尺度限制，并保留图像细节，减轻画面放大多倍后产生的失焦现象</w:t>
            </w:r>
          </w:p>
          <w:p w:rsidR="00D05632" w:rsidRPr="008071FB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、去黑边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/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剪裁功能：解决前端信号（尤其是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VGA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信号及非标准摄像头的输出信号）产生的黑边问题，针对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任意信号源做任意裁剪（依旧保持满屏状态）</w:t>
            </w:r>
          </w:p>
          <w:p w:rsidR="00D05632" w:rsidRPr="008071FB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8071FB">
              <w:rPr>
                <w:rFonts w:ascii="宋体" w:eastAsia="宋体" w:cs="宋体"/>
                <w:color w:val="000000"/>
                <w:kern w:val="0"/>
                <w:sz w:val="24"/>
              </w:rPr>
              <w:t>11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、备份保护：对设备输入、输出</w:t>
            </w:r>
            <w:r w:rsidRPr="008071FB">
              <w:rPr>
                <w:rFonts w:ascii="宋体" w:eastAsia="宋体" w:cs="宋体"/>
                <w:color w:val="000000"/>
                <w:kern w:val="0"/>
                <w:sz w:val="24"/>
              </w:rPr>
              <w:t>I/O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接口进行保护，避免过电压、过电流的冲击；通道间相互独立，且彼此互补</w:t>
            </w:r>
          </w:p>
          <w:p w:rsidR="00D05632" w:rsidRPr="008071FB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8071FB">
              <w:rPr>
                <w:rFonts w:ascii="宋体" w:eastAsia="宋体" w:cs="宋体"/>
                <w:color w:val="000000"/>
                <w:kern w:val="0"/>
                <w:sz w:val="24"/>
              </w:rPr>
              <w:t>12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、输出亮度调节：实时、快捷进行屏体整体显示效果调整</w:t>
            </w:r>
          </w:p>
          <w:p w:rsidR="00D05632" w:rsidRPr="008071FB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8071FB">
              <w:rPr>
                <w:rFonts w:ascii="宋体" w:eastAsia="宋体" w:cs="宋体"/>
                <w:color w:val="000000"/>
                <w:kern w:val="0"/>
                <w:sz w:val="24"/>
              </w:rPr>
              <w:t>13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、绝对的无缝切换特效：场景与场景间，信号源通道与通道之间</w:t>
            </w:r>
          </w:p>
          <w:p w:rsidR="00D05632" w:rsidRPr="008071FB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8071FB">
              <w:rPr>
                <w:rFonts w:ascii="宋体" w:eastAsia="宋体" w:cs="宋体"/>
                <w:color w:val="000000"/>
                <w:kern w:val="0"/>
                <w:sz w:val="24"/>
              </w:rPr>
              <w:t>14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、需提供视频处理器</w:t>
            </w:r>
            <w:r w:rsidRPr="008071FB">
              <w:rPr>
                <w:rFonts w:ascii="宋体" w:eastAsia="宋体" w:cs="宋体"/>
                <w:color w:val="000000"/>
                <w:kern w:val="0"/>
                <w:sz w:val="24"/>
              </w:rPr>
              <w:t>VGA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信号校正相关证书</w:t>
            </w:r>
          </w:p>
          <w:p w:rsidR="00D05632" w:rsidRPr="008071FB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8071FB">
              <w:rPr>
                <w:rFonts w:ascii="宋体" w:eastAsia="宋体" w:cs="宋体"/>
                <w:color w:val="000000"/>
                <w:kern w:val="0"/>
                <w:sz w:val="24"/>
              </w:rPr>
              <w:t>15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、需提供视频处理器</w:t>
            </w:r>
            <w:r w:rsidRPr="008071FB">
              <w:rPr>
                <w:rFonts w:ascii="宋体" w:eastAsia="宋体" w:cs="宋体"/>
                <w:color w:val="000000"/>
                <w:kern w:val="0"/>
                <w:sz w:val="24"/>
              </w:rPr>
              <w:t>3C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认证证书、</w:t>
            </w:r>
            <w:r w:rsidRPr="008071FB">
              <w:rPr>
                <w:rFonts w:ascii="宋体" w:eastAsia="宋体" w:cs="宋体"/>
                <w:color w:val="000000"/>
                <w:kern w:val="0"/>
                <w:sz w:val="24"/>
              </w:rPr>
              <w:t>ROSH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国际认证、出具</w:t>
            </w:r>
            <w:r w:rsidRPr="008071FB">
              <w:rPr>
                <w:rFonts w:ascii="宋体" w:eastAsia="宋体" w:cs="宋体"/>
                <w:color w:val="000000"/>
                <w:kern w:val="0"/>
                <w:sz w:val="24"/>
              </w:rPr>
              <w:t>CNAS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机构认证的检测报告</w:t>
            </w:r>
          </w:p>
          <w:p w:rsidR="00D05632" w:rsidRPr="00B04F89" w:rsidRDefault="00D05632" w:rsidP="00DF10E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8071FB">
              <w:rPr>
                <w:rFonts w:ascii="宋体" w:eastAsia="宋体" w:cs="宋体"/>
                <w:color w:val="000000"/>
                <w:kern w:val="0"/>
                <w:sz w:val="24"/>
              </w:rPr>
              <w:t>16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、需提供</w:t>
            </w:r>
            <w:r w:rsidR="00DF10E3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售后服务承诺书并加盖</w:t>
            </w:r>
            <w:r w:rsidR="00DF10E3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公章</w:t>
            </w:r>
          </w:p>
        </w:tc>
      </w:tr>
      <w:tr w:rsidR="00D05632" w:rsidRPr="00B04F89" w:rsidTr="003D330E">
        <w:trPr>
          <w:trHeight w:val="2976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电源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264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交流输入电压：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170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264VAC(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可选做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90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264VAC);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交流输入频率：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47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63Hz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输入启动冲击电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(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冷态时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)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30A/230V;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输入漏电流：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&lt;0.5mA/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交流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230V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电网调整率（满载时）：≤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0.5%;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负载调整率：≤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1%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输出稳定度：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0.5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％典型值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输出电压微调范围：　±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％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输出纹波（阻性负载时）：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100mVp-p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典型值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输出过载保护：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115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150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％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绝缘强度：输入对地－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1500VAC/1min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、输入对输出－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1500VAC/1min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、输出对地－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500VAC/1min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绝缘电阻：＞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50M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Ω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保持时间：满负荷时典型值为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20ms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上升时间：满负荷时典型值为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50ms;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温度系数：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0.02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0.05%/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℃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工作环境温度：－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℃～＋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50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℃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,20%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95%RH(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无凝露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)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储存环境温度：－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℃～＋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85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℃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,20%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95%RH(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无凝露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)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无故障工作时间（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MTBF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100,000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小时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安全标准：设计符合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GB4943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UL1950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EN60950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EMC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标准：设计符合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GB9254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EN55022;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冷却形式：自然冷。</w:t>
            </w:r>
          </w:p>
        </w:tc>
      </w:tr>
      <w:tr w:rsidR="00D05632" w:rsidRPr="00B04F89" w:rsidTr="003D330E">
        <w:trPr>
          <w:trHeight w:val="1673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主控电脑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I7,8G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1T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256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固态硬盘、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2G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独显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,23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寸显示器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所投电脑需配置系统迁移工具：能在线迁移服务器的操作系统、应用系统，支持自定义迁移，迁移前提供系统完整性检测，确保数据迁移后可用，支持迁移时带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宽控制，减少迁移过程中对源服务器实际环境的影响；（提供以上功能界面截图及软件著作权证书复印件加盖原厂公章）</w:t>
            </w:r>
          </w:p>
        </w:tc>
      </w:tr>
      <w:tr w:rsidR="00D05632" w:rsidRPr="00B04F89" w:rsidTr="003D330E">
        <w:trPr>
          <w:trHeight w:val="674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避雷器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BOB-380V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五线制，一二级电源防雷冲击防护电（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8/20US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）＜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1800V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，额定雷电通流量（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8/20US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60KA</w:t>
            </w:r>
          </w:p>
        </w:tc>
      </w:tr>
      <w:tr w:rsidR="00D05632" w:rsidRPr="00B04F89" w:rsidTr="003D330E">
        <w:trPr>
          <w:trHeight w:val="756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显示屏外装饰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外装饰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-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正面和侧面采用国标材料、背面采用百叶窗穿孔。</w:t>
            </w:r>
          </w:p>
        </w:tc>
      </w:tr>
      <w:tr w:rsidR="00D05632" w:rsidRPr="00B04F89" w:rsidTr="003D330E">
        <w:trPr>
          <w:trHeight w:val="737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线材及安装附件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磁铁、控制卡底板、屏幕电源控制线、连接排线、信号控制线材、电线连接线材、电源分配系统</w:t>
            </w:r>
          </w:p>
        </w:tc>
      </w:tr>
      <w:tr w:rsidR="00D05632" w:rsidRPr="00B04F89" w:rsidTr="003D330E">
        <w:trPr>
          <w:trHeight w:val="737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安装屏幕钢结构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平米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框架：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40X40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方管做结构架（根据实际情况现场定做）</w:t>
            </w:r>
          </w:p>
        </w:tc>
      </w:tr>
      <w:tr w:rsidR="00575F8F" w:rsidRPr="00B04F89" w:rsidTr="00862B88">
        <w:trPr>
          <w:trHeight w:val="737"/>
        </w:trPr>
        <w:tc>
          <w:tcPr>
            <w:tcW w:w="14743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F8F" w:rsidRPr="00B04F89" w:rsidRDefault="00575F8F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lastRenderedPageBreak/>
              <w:t>二、</w:t>
            </w:r>
            <w:r w:rsidR="00EB77AA"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室内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显示系统</w:t>
            </w:r>
          </w:p>
        </w:tc>
      </w:tr>
      <w:tr w:rsidR="00D05632" w:rsidRPr="00B04F89" w:rsidTr="00862B88">
        <w:trPr>
          <w:trHeight w:val="737"/>
        </w:trPr>
        <w:tc>
          <w:tcPr>
            <w:tcW w:w="14743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微软雅黑" w:eastAsia="微软雅黑" w:cs="微软雅黑"/>
                <w:b/>
                <w:bCs/>
                <w:color w:val="000000"/>
                <w:kern w:val="0"/>
                <w:sz w:val="24"/>
              </w:rPr>
              <w:t>C</w:t>
            </w:r>
            <w:r w:rsidRPr="00B04F89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4"/>
              </w:rPr>
              <w:t>、会议室</w:t>
            </w:r>
            <w:r w:rsidRPr="00B04F89">
              <w:rPr>
                <w:rFonts w:ascii="微软雅黑" w:eastAsia="微软雅黑" w:cs="微软雅黑"/>
                <w:b/>
                <w:bCs/>
                <w:color w:val="000000"/>
                <w:kern w:val="0"/>
                <w:sz w:val="24"/>
              </w:rPr>
              <w:t xml:space="preserve"> LED</w:t>
            </w:r>
            <w:r w:rsidRPr="00B04F89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4"/>
              </w:rPr>
              <w:t>全彩显示屏系统</w:t>
            </w:r>
          </w:p>
        </w:tc>
      </w:tr>
      <w:tr w:rsidR="00D05632" w:rsidRPr="00B04F89" w:rsidTr="00862B88">
        <w:trPr>
          <w:trHeight w:val="5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品牌型号</w:t>
            </w: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性能参数</w:t>
            </w:r>
          </w:p>
        </w:tc>
        <w:tc>
          <w:tcPr>
            <w:tcW w:w="5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righ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</w:tr>
      <w:tr w:rsidR="00D05632" w:rsidRPr="00B04F89" w:rsidTr="003D330E">
        <w:trPr>
          <w:trHeight w:val="8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LED P3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全彩显示屏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(3.26m*1.92m)</w:t>
            </w: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6.27</w:t>
            </w:r>
          </w:p>
        </w:tc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物理点间距：≥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3.0mm 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驱动方式：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1/32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扫描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单元板像素：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64*64 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模组尺寸：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192*192mm 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物理密度：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111111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点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/m2  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发光点颜色：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1R1G1B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最佳视距：≥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3m   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最佳视角：水平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140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度，垂直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140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度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工作温度：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-20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℃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+50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℃，工作湿度：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10%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95%RH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工作电压：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AC220V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±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％，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50Hz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（三相五线制）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平均功耗：≤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400W/m2    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换帧频率：≥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帧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/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秒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刷新频率：≥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3840HZ     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白平衡亮度：≥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800cd/m2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亮度调节方式：软件调节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级可调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平均无故障时间：≥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10000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小时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寿命：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万小时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平整度：任意相邻像素间≤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1mm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，模块拼接间隙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&lt;1mm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均匀性：像素光强、模块亮度均匀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有效通讯距离：≤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100m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（超五类双绞线，无中继），多模光纤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500m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，单模光纤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20km 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灯珠封装类型：铜支架金线焊接封装（中标后提供产品质量监督检验中心检测报告）</w:t>
            </w:r>
          </w:p>
          <w:p w:rsidR="00D05632" w:rsidRPr="008071FB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为保证产品质量投标人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所投</w:t>
            </w:r>
            <w:r w:rsidRPr="008071FB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电子显示屏制造商需具有国家半导体发光器件</w:t>
            </w:r>
            <w:r w:rsidRPr="008071FB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（</w:t>
            </w:r>
            <w:r w:rsidRPr="008071FB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）应用产品质量监督检验中心检测报告；</w:t>
            </w:r>
            <w:r w:rsidRPr="008071FB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需提供投标人所投</w:t>
            </w:r>
            <w:r w:rsidRPr="008071FB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8071FB">
              <w:rPr>
                <w:rFonts w:ascii="宋体" w:eastAsia="宋体" w:cs="宋体" w:hint="eastAsia"/>
                <w:color w:val="000000"/>
                <w:kern w:val="0"/>
                <w:sz w:val="24"/>
              </w:rPr>
              <w:t>显示屏制造商被评定为“国家认定企业技术中心”企业，并提供网站查询结果截图页面（提供证书扫描件并加盖厂家公章）</w:t>
            </w:r>
          </w:p>
          <w:p w:rsidR="00D05632" w:rsidRPr="00B04F89" w:rsidRDefault="00D05632" w:rsidP="00C75B7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lastRenderedPageBreak/>
              <w:t>需提供</w:t>
            </w:r>
            <w:r w:rsid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售后服务承诺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书并加盖</w:t>
            </w:r>
            <w:r w:rsidR="00C75B7A"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公章</w:t>
            </w:r>
          </w:p>
        </w:tc>
      </w:tr>
      <w:tr w:rsidR="00D05632" w:rsidRPr="00B04F89" w:rsidTr="003D330E">
        <w:trPr>
          <w:trHeight w:val="51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全彩同步系统发送卡</w:t>
            </w: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输入分辨率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高达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1280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×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1024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1024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×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1200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1600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×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848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1920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×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712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2048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×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668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（宽、高可自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定义）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带载能力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130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万像素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供电电压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5V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控制方式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USB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接口控制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视频接口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DVI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音频接口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3.5mm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音频接口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视频格式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RGB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输出接口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双网口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视频源位深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8bit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光探测头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：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1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路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控制系统制造商需具备设计云端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显示屏信息发布系统的计算机软件及证书，需提供证书复印件加盖制造商公章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控制系统制造商需具备设计（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>MC-go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）的计算机软件，提供证书复印件加盖制造商公章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控制系统制造商需具备设计集群播控系统屏体控制软件（</w:t>
            </w:r>
            <w:proofErr w:type="spellStart"/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>MarsStite</w:t>
            </w:r>
            <w:proofErr w:type="spellEnd"/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）的计算机软件，提供证书复印件加盖制造商公章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控制系统制造商需具备计算机软件著作及校正软件证书，提供证书复印件加盖制造商公章</w:t>
            </w:r>
          </w:p>
          <w:p w:rsidR="00D05632" w:rsidRPr="00B04F89" w:rsidRDefault="00D05632" w:rsidP="00C75B7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需提供</w:t>
            </w:r>
            <w:r w:rsidR="00C75B7A"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售后服务承诺书并加盖</w:t>
            </w:r>
            <w:r w:rsidR="00C75B7A"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公章</w:t>
            </w:r>
          </w:p>
        </w:tc>
      </w:tr>
      <w:tr w:rsidR="00D05632" w:rsidRPr="00B04F89" w:rsidTr="003D330E">
        <w:trPr>
          <w:trHeight w:val="50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全彩同步系统接收卡</w:t>
            </w: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C75B7A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C75B7A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1)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集成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16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个标准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HUB75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接口，免接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HUB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；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2)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单卡输出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RGB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数据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24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组；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3)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单卡带载像素为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>128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×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>1024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；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4)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支持配置文件回读；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5)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支持温度监控；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6)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支持网线通讯状态检测；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7)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支持供电电压检测；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8)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支持高灰度高刷新；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9)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支持逐点亮色度校正；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10)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支持接收卡预存画面设置；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11)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符合欧盟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>RoHs</w:t>
            </w:r>
            <w:proofErr w:type="spellEnd"/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标准；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12)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符合欧盟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CE-EMC 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标准；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控制系统制造商需具备设计云端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>LED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显示屏信息发布系统的计算机软件及证书，需提供证书复印件加盖制造商公章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控制系统制造商需具备设计（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>MC-go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）的计算机软件，提供证书复印件加盖制造商公章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控制系统制造商需具备设计集群播控系统屏体控制软件（</w:t>
            </w:r>
            <w:proofErr w:type="spellStart"/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>MarsStite</w:t>
            </w:r>
            <w:proofErr w:type="spellEnd"/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）的计算机软件，提供证书复印件加盖制造商公章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控制系统制造商需具备计算机软件著作及校正软件证书，提供证书复印件加盖制造商公章</w:t>
            </w:r>
          </w:p>
          <w:p w:rsidR="00D05632" w:rsidRPr="00C75B7A" w:rsidRDefault="00D05632" w:rsidP="00C75B7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需提供</w:t>
            </w:r>
            <w:r w:rsidR="00C75B7A"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售后服务承诺书并加盖</w:t>
            </w:r>
            <w:r w:rsidR="00C75B7A"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公章</w:t>
            </w:r>
          </w:p>
        </w:tc>
      </w:tr>
      <w:tr w:rsidR="00D05632" w:rsidRPr="00B04F89" w:rsidTr="003D330E">
        <w:trPr>
          <w:trHeight w:val="6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视频处理器</w:t>
            </w: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、高帧率处理：内部运算处理采用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60Hz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高帧率模式，保障动态画面流畅显示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、纯硬件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FPGA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架构：无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CPU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、无内核、无中毒与崩溃风险，系统运行稳定。平均故障时间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MTBF&gt;30,000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小时，支持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365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×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24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小时的连续运行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3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、独立插卡式结构：所有输入输出接口皆可自定义，无需区分卡位，可高效利用所有卡槽和卡位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4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、电源热备份：抽拉式电源，任意一个电源出现问题，显示系统依旧照常工作，并可随时更换电源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5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、全屏监视输出：可在本地监视器上全屏同步监测主输出（大屏幕）的图像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、多画面漫游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/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叠加：单一输出通道支持最多可达高清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72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，标清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288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个画面同时显示。每个信号窗口均可在所有输出通道中任意漫游，可显示在任意一块或多块大屏上。无物理通道限制，画面显示时不受输出通道的边界限制和影响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 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7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EDID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配置管理：支持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EDID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（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Extended Display Identification Data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，扩展显示识别数据）的读取、修改、自定义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8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VGA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校正功能：解决模拟信号在传输过程中容易产生的黑边、偏移的问题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9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Super Resolution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放大技术：视频补偿处理算法。画面缩小无尺度限制，并保留图像细节，减轻画面放大多倍后产生的失焦现象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、去黑边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/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剪裁功能：解决前端信号（尤其是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VGA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信号及非标准摄像头的输出信号）产生的黑边问题，针对任意信号源做任意裁剪（依旧保持满屏状态）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11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、备份保护：对设备输入、输出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I/O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接口进行保护，避免过电压、过电流的冲击；通道间相互独立，且彼此互补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12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、输出亮度调节：实时、快捷进行屏体整体显示效果调整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13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、绝对的无缝切换特效：场景与场景间，信号源通道与通道之间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14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、需提供视频处理器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VGA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信号校正相关证书</w:t>
            </w:r>
          </w:p>
          <w:p w:rsidR="00D05632" w:rsidRPr="00C75B7A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15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、需提供视频处理器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3C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认证证书、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R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>OSH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国际认证、出具</w:t>
            </w: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>CNAS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机构认证的检测报告</w:t>
            </w:r>
          </w:p>
          <w:p w:rsidR="00D05632" w:rsidRPr="00B04F89" w:rsidRDefault="00D05632" w:rsidP="00C75B7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C75B7A">
              <w:rPr>
                <w:rFonts w:ascii="宋体" w:eastAsia="宋体" w:cs="宋体"/>
                <w:color w:val="000000"/>
                <w:kern w:val="0"/>
                <w:sz w:val="24"/>
              </w:rPr>
              <w:t>16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、需提供</w:t>
            </w:r>
            <w:r w:rsidR="00C75B7A"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售后服务承诺书并加盖</w:t>
            </w:r>
            <w:r w:rsidR="00C75B7A"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投标人</w:t>
            </w:r>
            <w:r w:rsidRPr="00C75B7A">
              <w:rPr>
                <w:rFonts w:ascii="宋体" w:eastAsia="宋体" w:cs="宋体" w:hint="eastAsia"/>
                <w:color w:val="000000"/>
                <w:kern w:val="0"/>
                <w:sz w:val="24"/>
              </w:rPr>
              <w:t>公章</w:t>
            </w:r>
          </w:p>
        </w:tc>
      </w:tr>
      <w:tr w:rsidR="00D05632" w:rsidRPr="00B04F89" w:rsidTr="00A950B3">
        <w:trPr>
          <w:trHeight w:val="2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电源</w:t>
            </w: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交流输入电压：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170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264VAC(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可选做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90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264VAC);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交流输入频率：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47</w:t>
            </w:r>
            <w:r w:rsidRPr="00B04F89">
              <w:rPr>
                <w:rFonts w:ascii="宋体" w:eastAsia="宋体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cs="宋体"/>
                <w:color w:val="000000"/>
                <w:kern w:val="0"/>
                <w:sz w:val="24"/>
              </w:rPr>
              <w:t>63Hz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输入启动冲击电流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(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冷态时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)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：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30A/230V;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输入漏电流：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&lt;0.5mA/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交流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230V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电网调整率（满载时）：≤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0.5%;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负载调整率：≤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1%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输出稳定度：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0.5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％典型值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;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输出电压微调范围：　±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10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％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输出纹波（阻性负载时）：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100mVp-p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典型值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;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输出过载保护：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115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150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％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绝缘强度：输入对地－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1500VAC/1min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、输入对输出－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1500VAC/1min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、输出对地－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500VAC/1min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绝缘电阻：＞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50M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Ω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;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保持时间：满负荷时典型值为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20ms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上升时间：满负荷时典型值为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50ms;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温度系数：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0.02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0.05%/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℃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工作环境温度：－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10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℃～＋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50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℃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,20%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95%RH(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无凝露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)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储存环境温度：－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20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℃～＋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85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℃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,20%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～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95%RH(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无凝露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)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无故障工作时间（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MTBF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）：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100,000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小时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安全标准：设计符合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GB4943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，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UL1950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，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EN60950</w:t>
            </w:r>
            <w:r w:rsidRPr="00B04F89"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EMC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标准：设计符合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GB9254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，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EN55022;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冷却形式：自然冷。</w:t>
            </w:r>
          </w:p>
        </w:tc>
      </w:tr>
      <w:tr w:rsidR="00D05632" w:rsidRPr="00B04F89" w:rsidTr="003D330E">
        <w:trPr>
          <w:trHeight w:val="15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主控电脑</w:t>
            </w: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8G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，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1T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，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256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固态硬盘、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2G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独显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,23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寸显示器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所投电脑需配置系统迁移工具：能在线迁移服务器的操作系统、应用系统，支持自定义迁移，迁移前提供系统完整性检测，确保数据迁移后可用，支持迁移时带宽控制，减少迁移过程中对源服务器实际环境的影响；（提供以上功能界面截图及软件著作权证书复印件</w:t>
            </w:r>
            <w:r w:rsidRPr="00C75B7A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加盖原厂公章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D05632" w:rsidRPr="00B04F89" w:rsidTr="003D330E">
        <w:trPr>
          <w:trHeight w:val="8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LED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安装屏幕支架</w:t>
            </w:r>
          </w:p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以及不锈钢包边</w:t>
            </w: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平米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6.27</w:t>
            </w:r>
          </w:p>
        </w:tc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框架：</w:t>
            </w: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40X20</w:t>
            </w: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方管做结构架，边框部分：不锈钢包边（根据实际情况现场定做）</w:t>
            </w:r>
          </w:p>
        </w:tc>
      </w:tr>
      <w:tr w:rsidR="00D05632" w:rsidRPr="00B04F89" w:rsidTr="003D330E">
        <w:trPr>
          <w:trHeight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线材及安装附件</w:t>
            </w: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32" w:rsidRPr="00B04F89" w:rsidRDefault="00D05632" w:rsidP="003D330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32" w:rsidRPr="00B04F89" w:rsidRDefault="00D05632" w:rsidP="00862B8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B04F89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磁铁、控制卡底板、屏幕电源控制线、连接排线、信号控制线材、电线连接线材、电源分配系统</w:t>
            </w:r>
          </w:p>
        </w:tc>
      </w:tr>
    </w:tbl>
    <w:p w:rsidR="00FB4BA1" w:rsidRDefault="00FB4BA1" w:rsidP="00FA380F">
      <w:pPr>
        <w:adjustRightInd w:val="0"/>
        <w:snapToGrid w:val="0"/>
        <w:spacing w:line="420" w:lineRule="exact"/>
        <w:rPr>
          <w:rFonts w:ascii="宋体" w:hAnsi="宋体" w:cs="宋体"/>
          <w:b/>
          <w:color w:val="FF0000"/>
          <w:szCs w:val="21"/>
        </w:rPr>
      </w:pPr>
    </w:p>
    <w:p w:rsidR="00FB4BA1" w:rsidRDefault="00FB4BA1">
      <w:pPr>
        <w:widowControl/>
        <w:jc w:val="left"/>
        <w:rPr>
          <w:rFonts w:ascii="宋体" w:hAnsi="宋体" w:cs="宋体"/>
          <w:b/>
          <w:color w:val="FF0000"/>
          <w:szCs w:val="21"/>
        </w:rPr>
      </w:pPr>
      <w:r>
        <w:rPr>
          <w:rFonts w:ascii="宋体" w:hAnsi="宋体" w:cs="宋体"/>
          <w:b/>
          <w:color w:val="FF0000"/>
          <w:szCs w:val="21"/>
        </w:rPr>
        <w:br w:type="page"/>
      </w:r>
    </w:p>
    <w:p w:rsidR="00FA380F" w:rsidRPr="00B6132E" w:rsidRDefault="00FA380F" w:rsidP="00FA380F">
      <w:pPr>
        <w:adjustRightInd w:val="0"/>
        <w:snapToGrid w:val="0"/>
        <w:spacing w:line="420" w:lineRule="exact"/>
        <w:rPr>
          <w:rFonts w:ascii="宋体" w:hAnsi="宋体" w:cs="宋体"/>
          <w:b/>
        </w:rPr>
      </w:pPr>
      <w:r w:rsidRPr="00B6132E">
        <w:rPr>
          <w:rFonts w:ascii="宋体" w:hAnsi="宋体" w:cs="宋体" w:hint="eastAsia"/>
          <w:b/>
          <w:szCs w:val="21"/>
        </w:rPr>
        <w:lastRenderedPageBreak/>
        <w:t>备注：</w:t>
      </w:r>
      <w:r w:rsidRPr="00B6132E">
        <w:rPr>
          <w:rFonts w:ascii="宋体" w:hAnsi="宋体" w:cs="宋体" w:hint="eastAsia"/>
          <w:b/>
        </w:rPr>
        <w:t>投标单位所投电脑须为《节能产品政府采购清单》</w:t>
      </w:r>
      <w:r w:rsidRPr="00B6132E">
        <w:rPr>
          <w:rFonts w:ascii="宋体" w:hAnsi="宋体" w:cs="宋体"/>
          <w:b/>
        </w:rPr>
        <w:t>(</w:t>
      </w:r>
      <w:r w:rsidRPr="00B6132E">
        <w:rPr>
          <w:rFonts w:ascii="宋体" w:hAnsi="宋体" w:cs="宋体" w:hint="eastAsia"/>
          <w:b/>
        </w:rPr>
        <w:t>第</w:t>
      </w:r>
      <w:r w:rsidRPr="00B6132E">
        <w:rPr>
          <w:rFonts w:ascii="宋体" w:hAnsi="宋体" w:hint="eastAsia"/>
          <w:b/>
          <w:szCs w:val="21"/>
          <w:u w:val="single"/>
        </w:rPr>
        <w:t>二十四</w:t>
      </w:r>
      <w:r w:rsidRPr="00B6132E">
        <w:rPr>
          <w:rFonts w:ascii="宋体" w:hAnsi="宋体" w:cs="宋体" w:hint="eastAsia"/>
          <w:b/>
        </w:rPr>
        <w:t>期</w:t>
      </w:r>
      <w:r w:rsidRPr="00B6132E">
        <w:rPr>
          <w:rFonts w:ascii="宋体" w:hAnsi="宋体" w:cs="宋体"/>
          <w:b/>
        </w:rPr>
        <w:t xml:space="preserve">) </w:t>
      </w:r>
      <w:r w:rsidRPr="00B6132E">
        <w:rPr>
          <w:rFonts w:ascii="宋体" w:hAnsi="宋体" w:cs="宋体" w:hint="eastAsia"/>
          <w:b/>
        </w:rPr>
        <w:t>内标记★符号的节能产品。</w:t>
      </w:r>
    </w:p>
    <w:p w:rsidR="00FA380F" w:rsidRPr="00B6132E" w:rsidRDefault="00FA380F" w:rsidP="00FA380F">
      <w:pPr>
        <w:pStyle w:val="a5"/>
        <w:spacing w:line="360" w:lineRule="auto"/>
        <w:ind w:firstLineChars="48" w:firstLine="101"/>
        <w:rPr>
          <w:rFonts w:hAnsi="宋体" w:cs="Times New Roman"/>
          <w:b/>
          <w:bCs/>
        </w:rPr>
      </w:pPr>
      <w:r w:rsidRPr="00B6132E">
        <w:rPr>
          <w:rFonts w:hAnsi="宋体" w:cs="Times New Roman" w:hint="eastAsia"/>
          <w:b/>
          <w:bCs/>
        </w:rPr>
        <w:t>三、验收标准和方法：</w:t>
      </w:r>
    </w:p>
    <w:p w:rsidR="00FA380F" w:rsidRPr="00B6132E" w:rsidRDefault="00FA380F" w:rsidP="00FA380F">
      <w:pPr>
        <w:pStyle w:val="a5"/>
        <w:spacing w:line="360" w:lineRule="auto"/>
        <w:rPr>
          <w:rFonts w:hAnsi="宋体" w:cs="Times New Roman"/>
          <w:bCs/>
        </w:rPr>
      </w:pPr>
      <w:r w:rsidRPr="00B6132E">
        <w:rPr>
          <w:rFonts w:hAnsi="宋体" w:cs="Times New Roman" w:hint="eastAsia"/>
          <w:bCs/>
        </w:rPr>
        <w:t>1.项目验收国家有强制性规定的，按国家规定执行，验收费用由成交人承担，验收报告作为申请付款的凭证之一。</w:t>
      </w:r>
    </w:p>
    <w:p w:rsidR="00FA380F" w:rsidRPr="00B6132E" w:rsidRDefault="00FA380F" w:rsidP="00FA380F">
      <w:pPr>
        <w:pStyle w:val="a5"/>
        <w:spacing w:line="360" w:lineRule="auto"/>
        <w:rPr>
          <w:rFonts w:hAnsi="宋体" w:cs="Times New Roman"/>
          <w:bCs/>
        </w:rPr>
      </w:pPr>
      <w:r w:rsidRPr="00B6132E">
        <w:rPr>
          <w:rFonts w:hAnsi="宋体" w:cs="Times New Roman" w:hint="eastAsia"/>
          <w:bCs/>
        </w:rPr>
        <w:t>2.验收过程中产生纠纷的，由质量技术监督部门认定的检测机构检测,如为成交人原因造成的，由成交人承担检测费用；否则，由采购人承担。</w:t>
      </w:r>
    </w:p>
    <w:p w:rsidR="00FA380F" w:rsidRPr="00B6132E" w:rsidRDefault="00FA380F" w:rsidP="00FA380F">
      <w:pPr>
        <w:pStyle w:val="a5"/>
        <w:spacing w:line="360" w:lineRule="auto"/>
        <w:rPr>
          <w:rFonts w:hAnsi="宋体" w:cs="Times New Roman"/>
          <w:bCs/>
        </w:rPr>
      </w:pPr>
      <w:r w:rsidRPr="00B6132E">
        <w:rPr>
          <w:rFonts w:hAnsi="宋体" w:cs="Times New Roman" w:hint="eastAsia"/>
          <w:bCs/>
        </w:rPr>
        <w:t>3.甲方验收时将对产品进行破坏性检测。凡验收不达合格，由中标人返工直至合格，有关返工、再行检测，以及给采购人造成的损失等费用由中标人承担。连续两次项目检测不合格的，采购人可终止合同，由此带来的一切损失由中标人承担。</w:t>
      </w:r>
    </w:p>
    <w:p w:rsidR="00FA380F" w:rsidRPr="00B6132E" w:rsidRDefault="00FA380F" w:rsidP="00FA380F">
      <w:pPr>
        <w:pStyle w:val="a5"/>
        <w:spacing w:line="360" w:lineRule="auto"/>
        <w:rPr>
          <w:rFonts w:hAnsi="宋体" w:cs="Times New Roman"/>
          <w:b/>
          <w:bCs/>
        </w:rPr>
      </w:pPr>
      <w:r w:rsidRPr="00B6132E">
        <w:rPr>
          <w:rFonts w:hAnsi="宋体" w:cs="Times New Roman" w:hint="eastAsia"/>
          <w:b/>
          <w:bCs/>
        </w:rPr>
        <w:t>四、安装调试及技术服务（含培训）要求：</w:t>
      </w:r>
    </w:p>
    <w:p w:rsidR="00FA380F" w:rsidRPr="00B6132E" w:rsidRDefault="00FA380F" w:rsidP="00FA380F">
      <w:pPr>
        <w:pStyle w:val="a5"/>
        <w:spacing w:line="360" w:lineRule="auto"/>
        <w:rPr>
          <w:rFonts w:hAnsi="宋体" w:cs="Times New Roman"/>
          <w:bCs/>
        </w:rPr>
      </w:pPr>
      <w:r w:rsidRPr="00B6132E">
        <w:rPr>
          <w:rFonts w:hAnsi="宋体" w:cs="Times New Roman" w:hint="eastAsia"/>
          <w:bCs/>
        </w:rPr>
        <w:t>1、设备安装调试要求:</w:t>
      </w:r>
    </w:p>
    <w:p w:rsidR="00FA380F" w:rsidRPr="00B6132E" w:rsidRDefault="00FA380F" w:rsidP="00FA380F">
      <w:pPr>
        <w:pStyle w:val="a5"/>
        <w:spacing w:line="360" w:lineRule="auto"/>
        <w:rPr>
          <w:rFonts w:hAnsi="宋体" w:cs="Times New Roman"/>
          <w:b/>
        </w:rPr>
      </w:pPr>
      <w:r w:rsidRPr="00541225">
        <w:rPr>
          <w:rFonts w:hAnsi="宋体" w:cs="Times New Roman" w:hint="eastAsia"/>
          <w:b/>
        </w:rPr>
        <w:t>（1）中标后中标人须提供</w:t>
      </w:r>
      <w:r w:rsidR="00F85F27">
        <w:rPr>
          <w:rFonts w:hAnsi="宋体" w:cs="Times New Roman" w:hint="eastAsia"/>
          <w:b/>
        </w:rPr>
        <w:t>所投</w:t>
      </w:r>
      <w:r w:rsidR="005460F2">
        <w:rPr>
          <w:rFonts w:hAnsi="宋体" w:cs="Times New Roman" w:hint="eastAsia"/>
          <w:b/>
        </w:rPr>
        <w:t>LED屏及主控</w:t>
      </w:r>
      <w:r w:rsidR="00F85F27" w:rsidRPr="00F85F27">
        <w:rPr>
          <w:rFonts w:hAnsi="宋体" w:cs="Times New Roman" w:hint="eastAsia"/>
          <w:b/>
        </w:rPr>
        <w:t>系统</w:t>
      </w:r>
      <w:r w:rsidR="00720E3C" w:rsidRPr="00720E3C">
        <w:rPr>
          <w:rFonts w:hAnsi="宋体" w:cs="Times New Roman" w:hint="eastAsia"/>
          <w:b/>
        </w:rPr>
        <w:t>的</w:t>
      </w:r>
      <w:r w:rsidR="00F85F27" w:rsidRPr="00F85F27">
        <w:rPr>
          <w:rFonts w:hAnsi="宋体" w:cs="Times New Roman" w:hint="eastAsia"/>
          <w:b/>
        </w:rPr>
        <w:t>迁移</w:t>
      </w:r>
      <w:r w:rsidR="00F85F27">
        <w:rPr>
          <w:rFonts w:hAnsi="宋体" w:cs="Times New Roman" w:hint="eastAsia"/>
          <w:b/>
        </w:rPr>
        <w:t>功能</w:t>
      </w:r>
      <w:r w:rsidRPr="00541225">
        <w:rPr>
          <w:rFonts w:hAnsi="宋体" w:cs="Times New Roman" w:hint="eastAsia"/>
          <w:b/>
        </w:rPr>
        <w:t>进行演示，根据技术参数内容逐条进行演示，满足各项功能，达到技术参数中各项技术指标方可签定合同</w:t>
      </w:r>
      <w:r w:rsidR="000A1021" w:rsidRPr="00541225">
        <w:rPr>
          <w:rFonts w:hAnsi="宋体" w:cs="Times New Roman" w:hint="eastAsia"/>
          <w:b/>
        </w:rPr>
        <w:t>；否则取消其中标资格。</w:t>
      </w:r>
    </w:p>
    <w:p w:rsidR="00FA380F" w:rsidRPr="00B6132E" w:rsidRDefault="00FA380F" w:rsidP="00FA380F">
      <w:pPr>
        <w:pStyle w:val="a5"/>
        <w:spacing w:line="360" w:lineRule="auto"/>
        <w:rPr>
          <w:rFonts w:hAnsi="宋体" w:cs="Times New Roman"/>
          <w:bCs/>
        </w:rPr>
      </w:pPr>
      <w:r w:rsidRPr="00B6132E">
        <w:rPr>
          <w:rFonts w:hAnsi="宋体" w:cs="Times New Roman" w:hint="eastAsia"/>
          <w:bCs/>
        </w:rPr>
        <w:t>（2）中标人须加强施工的组织管理，所有施工人员须遵守文明安全施工的有关规章制度，持证上岗。</w:t>
      </w:r>
    </w:p>
    <w:p w:rsidR="00FA380F" w:rsidRPr="00B6132E" w:rsidRDefault="00FA380F" w:rsidP="00FA380F">
      <w:pPr>
        <w:pStyle w:val="a5"/>
        <w:spacing w:line="360" w:lineRule="auto"/>
        <w:rPr>
          <w:rFonts w:hAnsi="宋体" w:cs="Times New Roman"/>
          <w:bCs/>
        </w:rPr>
      </w:pPr>
      <w:r w:rsidRPr="00B6132E">
        <w:rPr>
          <w:rFonts w:hAnsi="宋体" w:cs="Times New Roman" w:hint="eastAsia"/>
          <w:bCs/>
        </w:rPr>
        <w:t>(3)项目完成后，中标人应将项目有关的全部资料，包括产品资料、技术文档、施工图纸等，移交采购人。</w:t>
      </w:r>
    </w:p>
    <w:p w:rsidR="00FA380F" w:rsidRPr="00B6132E" w:rsidRDefault="00FA380F" w:rsidP="00FA380F">
      <w:pPr>
        <w:pStyle w:val="a5"/>
        <w:spacing w:line="360" w:lineRule="auto"/>
        <w:rPr>
          <w:rFonts w:hAnsi="宋体" w:cs="Times New Roman"/>
          <w:bCs/>
        </w:rPr>
      </w:pPr>
      <w:r w:rsidRPr="00B6132E">
        <w:rPr>
          <w:rFonts w:hAnsi="宋体" w:cs="Times New Roman" w:hint="eastAsia"/>
          <w:bCs/>
        </w:rPr>
        <w:t xml:space="preserve">2、技术支持要求: </w:t>
      </w:r>
    </w:p>
    <w:p w:rsidR="00FA380F" w:rsidRPr="00B6132E" w:rsidRDefault="00FA380F" w:rsidP="00FA380F">
      <w:pPr>
        <w:pStyle w:val="a5"/>
        <w:spacing w:line="360" w:lineRule="auto"/>
        <w:rPr>
          <w:rFonts w:hAnsi="宋体" w:cs="Times New Roman"/>
          <w:bCs/>
        </w:rPr>
      </w:pPr>
      <w:r w:rsidRPr="00B6132E">
        <w:rPr>
          <w:rFonts w:hAnsi="宋体" w:cs="Times New Roman" w:hint="eastAsia"/>
          <w:bCs/>
        </w:rPr>
        <w:t>1）提供7×24小时的技术咨询服务。2）敏感时期、重大节假日提供技术人员值守服务。</w:t>
      </w:r>
    </w:p>
    <w:p w:rsidR="00FA380F" w:rsidRPr="00B6132E" w:rsidRDefault="00FA380F" w:rsidP="00FA380F">
      <w:pPr>
        <w:pStyle w:val="a5"/>
        <w:spacing w:line="360" w:lineRule="auto"/>
        <w:rPr>
          <w:rFonts w:hAnsi="宋体" w:cs="Times New Roman"/>
          <w:bCs/>
        </w:rPr>
      </w:pPr>
      <w:r w:rsidRPr="00B6132E">
        <w:rPr>
          <w:rFonts w:hAnsi="宋体" w:cs="Times New Roman" w:hint="eastAsia"/>
          <w:bCs/>
        </w:rPr>
        <w:t>3、人员培训要求: 中标人应按采购人指定负责培训操作管理及维护人员，达到熟练掌握产品性能、操作技能及排除一般故障的程度。</w:t>
      </w:r>
    </w:p>
    <w:p w:rsidR="00FA380F" w:rsidRPr="00B6132E" w:rsidRDefault="00FA380F" w:rsidP="00FA380F">
      <w:pPr>
        <w:pStyle w:val="a5"/>
        <w:spacing w:line="360" w:lineRule="auto"/>
        <w:rPr>
          <w:rFonts w:hAnsi="宋体" w:cs="Times New Roman"/>
          <w:b/>
          <w:bCs/>
        </w:rPr>
      </w:pPr>
      <w:r w:rsidRPr="00B6132E">
        <w:rPr>
          <w:rFonts w:hAnsi="宋体" w:cs="Times New Roman" w:hint="eastAsia"/>
          <w:b/>
          <w:bCs/>
        </w:rPr>
        <w:t>五、售后服务要求：</w:t>
      </w:r>
    </w:p>
    <w:p w:rsidR="00FA380F" w:rsidRPr="00B6132E" w:rsidRDefault="00FA380F" w:rsidP="00FA380F">
      <w:pPr>
        <w:pStyle w:val="a5"/>
        <w:spacing w:line="360" w:lineRule="auto"/>
        <w:rPr>
          <w:rFonts w:hAnsi="宋体" w:cs="Times New Roman"/>
          <w:bCs/>
        </w:rPr>
      </w:pPr>
      <w:r w:rsidRPr="00B6132E">
        <w:rPr>
          <w:rFonts w:hAnsi="宋体" w:cs="Times New Roman" w:hint="eastAsia"/>
          <w:bCs/>
        </w:rPr>
        <w:t>1、设备维护措施:</w:t>
      </w:r>
    </w:p>
    <w:p w:rsidR="00FA380F" w:rsidRPr="00B6132E" w:rsidRDefault="00FA380F" w:rsidP="00FA380F">
      <w:pPr>
        <w:pStyle w:val="a5"/>
        <w:spacing w:line="360" w:lineRule="auto"/>
        <w:rPr>
          <w:rFonts w:hAnsi="宋体" w:cs="Times New Roman"/>
          <w:bCs/>
        </w:rPr>
      </w:pPr>
      <w:r w:rsidRPr="00B6132E">
        <w:rPr>
          <w:rFonts w:hAnsi="宋体" w:cs="Times New Roman" w:hint="eastAsia"/>
          <w:bCs/>
        </w:rPr>
        <w:t>1）定期维护计划。</w:t>
      </w:r>
    </w:p>
    <w:p w:rsidR="00FA380F" w:rsidRPr="00FB4BA1" w:rsidRDefault="00FA380F" w:rsidP="00FA380F">
      <w:pPr>
        <w:pStyle w:val="a5"/>
        <w:spacing w:line="360" w:lineRule="auto"/>
        <w:rPr>
          <w:rFonts w:hAnsi="宋体" w:cs="Times New Roman"/>
          <w:bCs/>
        </w:rPr>
      </w:pPr>
      <w:r w:rsidRPr="00B6132E">
        <w:rPr>
          <w:rFonts w:hAnsi="宋体" w:cs="Times New Roman" w:hint="eastAsia"/>
          <w:bCs/>
        </w:rPr>
        <w:lastRenderedPageBreak/>
        <w:t>2）对采购人不定期维护要求的响应措施。</w:t>
      </w:r>
    </w:p>
    <w:p w:rsidR="00FA380F" w:rsidRPr="00FB4BA1" w:rsidRDefault="00FA380F" w:rsidP="00FA380F">
      <w:pPr>
        <w:pStyle w:val="a5"/>
        <w:spacing w:line="360" w:lineRule="auto"/>
        <w:rPr>
          <w:rFonts w:hAnsi="宋体" w:cs="Times New Roman"/>
          <w:bCs/>
        </w:rPr>
      </w:pPr>
      <w:r w:rsidRPr="00FB4BA1">
        <w:rPr>
          <w:rFonts w:hAnsi="宋体" w:cs="Times New Roman" w:hint="eastAsia"/>
          <w:bCs/>
        </w:rPr>
        <w:t>3）对用户修改设计要求的响应措施。</w:t>
      </w:r>
    </w:p>
    <w:p w:rsidR="00FA380F" w:rsidRPr="00FB4BA1" w:rsidRDefault="00FA380F" w:rsidP="00FA380F">
      <w:pPr>
        <w:pStyle w:val="a5"/>
        <w:spacing w:line="360" w:lineRule="auto"/>
        <w:rPr>
          <w:rFonts w:hAnsi="宋体" w:cs="Times New Roman"/>
          <w:bCs/>
        </w:rPr>
      </w:pPr>
      <w:r w:rsidRPr="00FB4BA1">
        <w:rPr>
          <w:rFonts w:hAnsi="宋体" w:cs="Times New Roman" w:hint="eastAsia"/>
          <w:bCs/>
        </w:rPr>
        <w:t>2、故障响应时间:</w:t>
      </w:r>
    </w:p>
    <w:p w:rsidR="00FA380F" w:rsidRPr="00FB4BA1" w:rsidRDefault="00FA380F" w:rsidP="00FA380F">
      <w:pPr>
        <w:pStyle w:val="a5"/>
        <w:spacing w:line="360" w:lineRule="auto"/>
        <w:rPr>
          <w:rFonts w:hAnsi="宋体" w:cs="Times New Roman"/>
          <w:bCs/>
        </w:rPr>
      </w:pPr>
      <w:r w:rsidRPr="00FB4BA1">
        <w:rPr>
          <w:rFonts w:hAnsi="宋体" w:cs="Times New Roman" w:hint="eastAsia"/>
          <w:bCs/>
        </w:rPr>
        <w:t xml:space="preserve"> 1）提供7×24小时的故障服务受理。</w:t>
      </w:r>
    </w:p>
    <w:p w:rsidR="00FA380F" w:rsidRPr="00F77DB0" w:rsidRDefault="00FA380F" w:rsidP="00FA380F">
      <w:pPr>
        <w:pStyle w:val="a5"/>
        <w:spacing w:line="360" w:lineRule="auto"/>
        <w:rPr>
          <w:rFonts w:hAnsi="宋体" w:cs="Times New Roman"/>
          <w:bCs/>
        </w:rPr>
      </w:pPr>
      <w:r w:rsidRPr="00FB4BA1">
        <w:rPr>
          <w:rFonts w:hAnsi="宋体" w:cs="Times New Roman" w:hint="eastAsia"/>
          <w:bCs/>
        </w:rPr>
        <w:t>2</w:t>
      </w:r>
      <w:r w:rsidRPr="00F77DB0">
        <w:rPr>
          <w:rFonts w:hAnsi="宋体" w:cs="Times New Roman" w:hint="eastAsia"/>
          <w:bCs/>
        </w:rPr>
        <w:t>）对重大故障提供7×24小时的现场支援，一般故障提供5×8小时的现场支援。</w:t>
      </w:r>
    </w:p>
    <w:p w:rsidR="00FA380F" w:rsidRPr="00F77DB0" w:rsidRDefault="00FA380F" w:rsidP="00FA380F">
      <w:pPr>
        <w:pStyle w:val="2"/>
        <w:tabs>
          <w:tab w:val="left" w:pos="1380"/>
        </w:tabs>
        <w:spacing w:before="156" w:after="156"/>
        <w:rPr>
          <w:rFonts w:ascii="宋体" w:hAnsi="宋体"/>
          <w:kern w:val="32"/>
          <w:sz w:val="21"/>
          <w:szCs w:val="21"/>
        </w:rPr>
      </w:pPr>
      <w:r w:rsidRPr="00F77DB0">
        <w:rPr>
          <w:rFonts w:ascii="宋体" w:hAnsi="宋体" w:hint="eastAsia"/>
          <w:kern w:val="32"/>
          <w:sz w:val="21"/>
          <w:szCs w:val="21"/>
        </w:rPr>
        <w:t>六    其他要求及说明</w:t>
      </w:r>
    </w:p>
    <w:p w:rsidR="00FA380F" w:rsidRPr="00F77DB0" w:rsidRDefault="00FA380F" w:rsidP="00FA380F">
      <w:pPr>
        <w:spacing w:line="360" w:lineRule="auto"/>
        <w:ind w:leftChars="1" w:left="628" w:hangingChars="297" w:hanging="626"/>
        <w:rPr>
          <w:rFonts w:ascii="宋体" w:hAnsi="宋体"/>
          <w:b/>
          <w:bCs/>
          <w:szCs w:val="21"/>
        </w:rPr>
      </w:pPr>
      <w:r w:rsidRPr="00F77DB0">
        <w:rPr>
          <w:rFonts w:ascii="宋体" w:hAnsi="宋体" w:hint="eastAsia"/>
          <w:b/>
          <w:bCs/>
          <w:szCs w:val="21"/>
        </w:rPr>
        <w:t>1．</w:t>
      </w:r>
      <w:r w:rsidRPr="00F77DB0">
        <w:rPr>
          <w:rFonts w:ascii="宋体" w:hAnsi="宋体" w:hint="eastAsia"/>
          <w:b/>
          <w:bCs/>
          <w:szCs w:val="21"/>
        </w:rPr>
        <w:tab/>
        <w:t>实施时间及地点</w:t>
      </w:r>
    </w:p>
    <w:p w:rsidR="00FA380F" w:rsidRPr="00F77DB0" w:rsidRDefault="00FA380F" w:rsidP="00FA380F">
      <w:pPr>
        <w:spacing w:line="360" w:lineRule="auto"/>
        <w:ind w:leftChars="1" w:left="626" w:hangingChars="297" w:hanging="624"/>
        <w:rPr>
          <w:rFonts w:ascii="宋体" w:hAnsi="宋体"/>
          <w:bCs/>
          <w:szCs w:val="21"/>
        </w:rPr>
      </w:pPr>
      <w:r w:rsidRPr="00F77DB0">
        <w:rPr>
          <w:rFonts w:ascii="宋体" w:hAnsi="宋体" w:hint="eastAsia"/>
          <w:bCs/>
          <w:szCs w:val="21"/>
        </w:rPr>
        <w:t>1.1</w:t>
      </w:r>
      <w:r w:rsidRPr="00F77DB0">
        <w:rPr>
          <w:rFonts w:ascii="宋体" w:hAnsi="宋体" w:hint="eastAsia"/>
          <w:bCs/>
          <w:szCs w:val="21"/>
        </w:rPr>
        <w:tab/>
        <w:t>实施地点：采购人指定地点。</w:t>
      </w:r>
    </w:p>
    <w:p w:rsidR="00FA380F" w:rsidRPr="00F77DB0" w:rsidRDefault="00FA380F" w:rsidP="00FA380F">
      <w:pPr>
        <w:spacing w:line="360" w:lineRule="auto"/>
        <w:ind w:leftChars="1" w:left="626" w:hangingChars="297" w:hanging="624"/>
        <w:rPr>
          <w:rFonts w:ascii="宋体" w:hAnsi="宋体" w:cs="宋体-18030"/>
          <w:szCs w:val="21"/>
        </w:rPr>
      </w:pPr>
      <w:r w:rsidRPr="00F77DB0">
        <w:rPr>
          <w:rFonts w:ascii="宋体" w:hAnsi="宋体" w:hint="eastAsia"/>
          <w:bCs/>
          <w:szCs w:val="21"/>
        </w:rPr>
        <w:t>1.2</w:t>
      </w:r>
      <w:r w:rsidRPr="00F77DB0">
        <w:rPr>
          <w:rFonts w:ascii="宋体" w:hAnsi="宋体" w:hint="eastAsia"/>
          <w:bCs/>
          <w:szCs w:val="21"/>
        </w:rPr>
        <w:tab/>
        <w:t>实施时间：</w:t>
      </w:r>
      <w:r w:rsidRPr="00F77DB0">
        <w:rPr>
          <w:rFonts w:ascii="宋体" w:hAnsi="宋体" w:cs="宋体-18030" w:hint="eastAsia"/>
          <w:szCs w:val="21"/>
        </w:rPr>
        <w:t>合同签订后的</w:t>
      </w:r>
      <w:r w:rsidR="004E36A6">
        <w:rPr>
          <w:rFonts w:ascii="宋体" w:hAnsi="宋体" w:cs="宋体-18030" w:hint="eastAsia"/>
          <w:szCs w:val="21"/>
        </w:rPr>
        <w:t>七天</w:t>
      </w:r>
      <w:r w:rsidRPr="00F77DB0">
        <w:rPr>
          <w:rFonts w:ascii="宋体" w:hAnsi="宋体" w:cs="宋体-18030" w:hint="eastAsia"/>
          <w:szCs w:val="21"/>
        </w:rPr>
        <w:t>内完成交货，</w:t>
      </w:r>
      <w:r w:rsidR="001270FF">
        <w:rPr>
          <w:rFonts w:ascii="宋体" w:hAnsi="宋体" w:cs="宋体-18030" w:hint="eastAsia"/>
          <w:szCs w:val="21"/>
        </w:rPr>
        <w:t>并安装调试完成</w:t>
      </w:r>
      <w:r w:rsidRPr="00F77DB0">
        <w:rPr>
          <w:rFonts w:ascii="宋体" w:hAnsi="宋体" w:cs="宋体-18030" w:hint="eastAsia"/>
          <w:szCs w:val="21"/>
        </w:rPr>
        <w:t>。</w:t>
      </w:r>
    </w:p>
    <w:p w:rsidR="00FA380F" w:rsidRPr="00F77DB0" w:rsidRDefault="00FA380F" w:rsidP="00FA380F">
      <w:pPr>
        <w:spacing w:line="360" w:lineRule="auto"/>
        <w:ind w:leftChars="1" w:left="628" w:hangingChars="297" w:hanging="626"/>
        <w:rPr>
          <w:rFonts w:ascii="宋体" w:hAnsi="宋体"/>
          <w:b/>
          <w:bCs/>
          <w:szCs w:val="21"/>
        </w:rPr>
      </w:pPr>
      <w:r w:rsidRPr="00F77DB0">
        <w:rPr>
          <w:rFonts w:ascii="宋体" w:hAnsi="宋体" w:hint="eastAsia"/>
          <w:b/>
          <w:bCs/>
          <w:szCs w:val="21"/>
        </w:rPr>
        <w:t>2．</w:t>
      </w:r>
      <w:r w:rsidRPr="00F77DB0">
        <w:rPr>
          <w:rFonts w:ascii="宋体" w:hAnsi="宋体" w:hint="eastAsia"/>
          <w:b/>
          <w:bCs/>
          <w:szCs w:val="21"/>
        </w:rPr>
        <w:tab/>
        <w:t>结算方法：</w:t>
      </w:r>
    </w:p>
    <w:p w:rsidR="00FA380F" w:rsidRPr="00F77DB0" w:rsidRDefault="00FA380F" w:rsidP="00FA380F">
      <w:pPr>
        <w:spacing w:line="360" w:lineRule="auto"/>
        <w:ind w:leftChars="1" w:left="626" w:hangingChars="297" w:hanging="624"/>
        <w:rPr>
          <w:rFonts w:ascii="宋体" w:hAnsi="宋体"/>
          <w:bCs/>
          <w:szCs w:val="21"/>
        </w:rPr>
      </w:pPr>
      <w:r w:rsidRPr="00F77DB0">
        <w:rPr>
          <w:rFonts w:ascii="宋体" w:hAnsi="宋体" w:hint="eastAsia"/>
          <w:bCs/>
          <w:szCs w:val="21"/>
        </w:rPr>
        <w:t>2.1</w:t>
      </w:r>
      <w:r w:rsidRPr="00F77DB0">
        <w:rPr>
          <w:rFonts w:ascii="宋体" w:hAnsi="宋体" w:hint="eastAsia"/>
          <w:bCs/>
          <w:szCs w:val="21"/>
        </w:rPr>
        <w:tab/>
        <w:t>付款人：</w:t>
      </w:r>
      <w:r w:rsidRPr="00F77DB0">
        <w:rPr>
          <w:rFonts w:ascii="宋体" w:hAnsi="宋体" w:hint="eastAsia"/>
          <w:szCs w:val="21"/>
        </w:rPr>
        <w:t>长沙市雨花区</w:t>
      </w:r>
      <w:r w:rsidR="00AA387C" w:rsidRPr="00F77DB0">
        <w:rPr>
          <w:rFonts w:ascii="宋体" w:hAnsi="宋体" w:hint="eastAsia"/>
          <w:szCs w:val="21"/>
        </w:rPr>
        <w:t>砂子塘小</w:t>
      </w:r>
      <w:r w:rsidRPr="00F77DB0">
        <w:rPr>
          <w:rFonts w:ascii="宋体" w:hAnsi="宋体" w:hint="eastAsia"/>
          <w:szCs w:val="21"/>
        </w:rPr>
        <w:t>学（通过国库集中支付）；</w:t>
      </w:r>
    </w:p>
    <w:p w:rsidR="00FA380F" w:rsidRPr="00F77DB0" w:rsidRDefault="00FA380F" w:rsidP="00FA380F">
      <w:pPr>
        <w:spacing w:line="360" w:lineRule="auto"/>
        <w:ind w:leftChars="1" w:left="626" w:hangingChars="297" w:hanging="624"/>
        <w:rPr>
          <w:rFonts w:ascii="宋体" w:hAnsi="宋体"/>
          <w:bCs/>
          <w:szCs w:val="21"/>
        </w:rPr>
      </w:pPr>
      <w:r w:rsidRPr="00F77DB0">
        <w:rPr>
          <w:rFonts w:ascii="宋体" w:hAnsi="宋体" w:hint="eastAsia"/>
          <w:bCs/>
          <w:szCs w:val="21"/>
        </w:rPr>
        <w:t>2.2</w:t>
      </w:r>
      <w:r w:rsidRPr="00F77DB0">
        <w:rPr>
          <w:rFonts w:ascii="宋体" w:hAnsi="宋体" w:hint="eastAsia"/>
          <w:bCs/>
          <w:szCs w:val="21"/>
        </w:rPr>
        <w:tab/>
        <w:t>付款方式：货物验收合格并交付后付95%，项目整体完成壹年后（无质量、售后及其他经济法律纠纷等问题）付剩余款项的5%。</w:t>
      </w:r>
    </w:p>
    <w:p w:rsidR="00FA380F" w:rsidRPr="00F77DB0" w:rsidRDefault="00FA380F" w:rsidP="00FA380F">
      <w:pPr>
        <w:spacing w:line="360" w:lineRule="auto"/>
        <w:ind w:leftChars="1" w:left="626" w:hangingChars="297" w:hanging="624"/>
        <w:rPr>
          <w:rFonts w:ascii="宋体" w:hAnsi="宋体"/>
          <w:bCs/>
          <w:szCs w:val="21"/>
        </w:rPr>
      </w:pPr>
      <w:r w:rsidRPr="00F77DB0">
        <w:rPr>
          <w:rFonts w:ascii="宋体" w:hAnsi="宋体" w:hint="eastAsia"/>
          <w:bCs/>
          <w:szCs w:val="21"/>
        </w:rPr>
        <w:t>3．</w:t>
      </w:r>
      <w:r w:rsidRPr="00F77DB0">
        <w:rPr>
          <w:rFonts w:ascii="宋体" w:hAnsi="宋体" w:hint="eastAsia"/>
          <w:bCs/>
          <w:szCs w:val="21"/>
        </w:rPr>
        <w:tab/>
        <w:t>本项目采用费用包干方式建设，投标人应根据项目要求和现场情况，详细列明项目所需的设备及材料购置，以及培训、人工、管理、财务等所有费用，如一旦中标，在项目实施中出现任何遗漏，均由中标人免费提供，采购人不再支付任何费用。</w:t>
      </w:r>
    </w:p>
    <w:p w:rsidR="00FA380F" w:rsidRPr="00FB4BA1" w:rsidRDefault="00FA380F" w:rsidP="00FA380F">
      <w:pPr>
        <w:spacing w:line="360" w:lineRule="auto"/>
        <w:ind w:leftChars="1" w:left="626" w:hangingChars="297" w:hanging="624"/>
        <w:rPr>
          <w:rFonts w:ascii="宋体" w:hAnsi="宋体"/>
          <w:bCs/>
          <w:szCs w:val="21"/>
        </w:rPr>
      </w:pPr>
      <w:r w:rsidRPr="00F77DB0">
        <w:rPr>
          <w:rFonts w:ascii="宋体" w:hAnsi="宋体" w:hint="eastAsia"/>
          <w:bCs/>
          <w:szCs w:val="21"/>
        </w:rPr>
        <w:t>4.    整体项目质保期要求</w:t>
      </w:r>
      <w:r w:rsidR="00F77DB0" w:rsidRPr="00F77DB0">
        <w:rPr>
          <w:rFonts w:ascii="宋体" w:hAnsi="宋体" w:hint="eastAsia"/>
          <w:bCs/>
          <w:szCs w:val="21"/>
        </w:rPr>
        <w:t>两</w:t>
      </w:r>
      <w:r w:rsidRPr="00F77DB0">
        <w:rPr>
          <w:rFonts w:ascii="宋体" w:hAnsi="宋体" w:hint="eastAsia"/>
          <w:bCs/>
          <w:szCs w:val="21"/>
        </w:rPr>
        <w:t>年。超出厂家正常保修范围的，中标人需向厂家购买；</w:t>
      </w:r>
    </w:p>
    <w:p w:rsidR="00FA380F" w:rsidRPr="00FB4BA1" w:rsidRDefault="00FA380F" w:rsidP="00FA380F">
      <w:pPr>
        <w:autoSpaceDE w:val="0"/>
        <w:autoSpaceDN w:val="0"/>
        <w:adjustRightInd w:val="0"/>
        <w:snapToGrid w:val="0"/>
        <w:spacing w:before="156" w:after="156" w:line="360" w:lineRule="auto"/>
        <w:jc w:val="left"/>
        <w:rPr>
          <w:rFonts w:ascii="宋体" w:hAnsi="宋体"/>
          <w:b/>
          <w:bCs/>
          <w:szCs w:val="21"/>
        </w:rPr>
      </w:pPr>
      <w:r w:rsidRPr="00FB4BA1">
        <w:rPr>
          <w:rFonts w:ascii="宋体" w:hAnsi="宋体" w:hint="eastAsia"/>
          <w:b/>
          <w:bCs/>
          <w:szCs w:val="21"/>
        </w:rPr>
        <w:t>5.</w:t>
      </w:r>
      <w:r w:rsidRPr="00FB4BA1">
        <w:rPr>
          <w:rFonts w:ascii="宋体" w:hAnsi="宋体" w:hint="eastAsia"/>
          <w:b/>
          <w:bCs/>
          <w:szCs w:val="21"/>
        </w:rPr>
        <w:tab/>
        <w:t>对于上述项目要求，投标人应在投标文件中进行回应，作出承诺及说明。</w:t>
      </w:r>
    </w:p>
    <w:bookmarkEnd w:id="0"/>
    <w:p w:rsidR="00BF253F" w:rsidRPr="00FA380F" w:rsidRDefault="00BF253F" w:rsidP="00FA380F"/>
    <w:sectPr w:rsidR="00BF253F" w:rsidRPr="00FA380F" w:rsidSect="00D056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225" w:rsidRDefault="00541225" w:rsidP="00FA380F">
      <w:r>
        <w:separator/>
      </w:r>
    </w:p>
  </w:endnote>
  <w:endnote w:type="continuationSeparator" w:id="0">
    <w:p w:rsidR="00541225" w:rsidRDefault="00541225" w:rsidP="00FA3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225" w:rsidRDefault="00541225" w:rsidP="00FA380F">
      <w:r>
        <w:separator/>
      </w:r>
    </w:p>
  </w:footnote>
  <w:footnote w:type="continuationSeparator" w:id="0">
    <w:p w:rsidR="00541225" w:rsidRDefault="00541225" w:rsidP="00FA3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8BB81B"/>
    <w:multiLevelType w:val="singleLevel"/>
    <w:tmpl w:val="FA8BB8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70E3E56"/>
    <w:rsid w:val="000237F9"/>
    <w:rsid w:val="00057772"/>
    <w:rsid w:val="000A1021"/>
    <w:rsid w:val="000B2273"/>
    <w:rsid w:val="000F2841"/>
    <w:rsid w:val="000F7AA7"/>
    <w:rsid w:val="00105A29"/>
    <w:rsid w:val="001270FF"/>
    <w:rsid w:val="001F350E"/>
    <w:rsid w:val="0026259F"/>
    <w:rsid w:val="002C79B3"/>
    <w:rsid w:val="00381EC8"/>
    <w:rsid w:val="00397695"/>
    <w:rsid w:val="003D15C1"/>
    <w:rsid w:val="003D330E"/>
    <w:rsid w:val="003F38E0"/>
    <w:rsid w:val="004E36A6"/>
    <w:rsid w:val="005159AA"/>
    <w:rsid w:val="00520978"/>
    <w:rsid w:val="00541225"/>
    <w:rsid w:val="005460F2"/>
    <w:rsid w:val="00550897"/>
    <w:rsid w:val="00575F8F"/>
    <w:rsid w:val="0063481D"/>
    <w:rsid w:val="00645BC4"/>
    <w:rsid w:val="006832B2"/>
    <w:rsid w:val="00695D99"/>
    <w:rsid w:val="00720E3C"/>
    <w:rsid w:val="007305CA"/>
    <w:rsid w:val="00743369"/>
    <w:rsid w:val="00745014"/>
    <w:rsid w:val="00746E09"/>
    <w:rsid w:val="007F30F2"/>
    <w:rsid w:val="008071FB"/>
    <w:rsid w:val="008531EA"/>
    <w:rsid w:val="00862B88"/>
    <w:rsid w:val="00872294"/>
    <w:rsid w:val="008A0584"/>
    <w:rsid w:val="008B2108"/>
    <w:rsid w:val="00A47FB1"/>
    <w:rsid w:val="00A950B3"/>
    <w:rsid w:val="00AA387C"/>
    <w:rsid w:val="00AB4DB3"/>
    <w:rsid w:val="00B04F89"/>
    <w:rsid w:val="00B6132E"/>
    <w:rsid w:val="00BB40E4"/>
    <w:rsid w:val="00BF253F"/>
    <w:rsid w:val="00BF3C18"/>
    <w:rsid w:val="00C34AC3"/>
    <w:rsid w:val="00C62E10"/>
    <w:rsid w:val="00C75B7A"/>
    <w:rsid w:val="00CB220D"/>
    <w:rsid w:val="00CC313D"/>
    <w:rsid w:val="00CF55B2"/>
    <w:rsid w:val="00D05632"/>
    <w:rsid w:val="00D11408"/>
    <w:rsid w:val="00DC6CA7"/>
    <w:rsid w:val="00DF10E3"/>
    <w:rsid w:val="00E44FA3"/>
    <w:rsid w:val="00E452F5"/>
    <w:rsid w:val="00E4782E"/>
    <w:rsid w:val="00EA2FB6"/>
    <w:rsid w:val="00EB156F"/>
    <w:rsid w:val="00EB77AA"/>
    <w:rsid w:val="00F42DBB"/>
    <w:rsid w:val="00F77DB0"/>
    <w:rsid w:val="00F85F27"/>
    <w:rsid w:val="00FA380F"/>
    <w:rsid w:val="00FB4BA1"/>
    <w:rsid w:val="00FB5F34"/>
    <w:rsid w:val="00FD3926"/>
    <w:rsid w:val="00FD5AD5"/>
    <w:rsid w:val="270E3E56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A380F"/>
    <w:pPr>
      <w:keepNext/>
      <w:spacing w:beforeLines="100" w:afterLines="100" w:line="480" w:lineRule="exact"/>
      <w:jc w:val="center"/>
      <w:outlineLvl w:val="0"/>
    </w:pPr>
    <w:rPr>
      <w:b/>
      <w:bCs/>
      <w:sz w:val="36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FA380F"/>
    <w:pPr>
      <w:keepNext/>
      <w:keepLines/>
      <w:spacing w:beforeLines="50" w:afterLines="50" w:line="400" w:lineRule="exact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BF253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BF253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3">
    <w:name w:val="header"/>
    <w:basedOn w:val="a"/>
    <w:link w:val="Char"/>
    <w:uiPriority w:val="99"/>
    <w:rsid w:val="00FA3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8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A3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80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FA380F"/>
    <w:rPr>
      <w:rFonts w:asciiTheme="minorHAnsi" w:eastAsiaTheme="minorEastAsia" w:hAnsiTheme="minorHAnsi" w:cstheme="minorBidi"/>
      <w:b/>
      <w:bCs/>
      <w:kern w:val="2"/>
      <w:sz w:val="36"/>
    </w:rPr>
  </w:style>
  <w:style w:type="character" w:customStyle="1" w:styleId="2Char">
    <w:name w:val="标题 2 Char"/>
    <w:basedOn w:val="a0"/>
    <w:link w:val="2"/>
    <w:semiHidden/>
    <w:rsid w:val="00FA380F"/>
    <w:rPr>
      <w:rFonts w:ascii="Arial" w:eastAsiaTheme="minorEastAsia" w:hAnsi="Arial" w:cstheme="minorBidi"/>
      <w:b/>
      <w:bCs/>
      <w:kern w:val="2"/>
      <w:sz w:val="28"/>
      <w:szCs w:val="32"/>
    </w:rPr>
  </w:style>
  <w:style w:type="paragraph" w:styleId="a5">
    <w:name w:val="Plain Text"/>
    <w:basedOn w:val="a"/>
    <w:link w:val="Char1"/>
    <w:qFormat/>
    <w:rsid w:val="00FA380F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5"/>
    <w:rsid w:val="00FA380F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5"/>
    <w:rsid w:val="00FA380F"/>
    <w:rPr>
      <w:rFonts w:ascii="宋体" w:hAnsi="Courier New" w:cs="Courier New"/>
      <w:kern w:val="2"/>
      <w:sz w:val="21"/>
      <w:szCs w:val="21"/>
    </w:rPr>
  </w:style>
  <w:style w:type="character" w:styleId="a6">
    <w:name w:val="annotation reference"/>
    <w:basedOn w:val="a0"/>
    <w:rsid w:val="00862B88"/>
    <w:rPr>
      <w:sz w:val="21"/>
      <w:szCs w:val="21"/>
    </w:rPr>
  </w:style>
  <w:style w:type="paragraph" w:styleId="a7">
    <w:name w:val="annotation text"/>
    <w:basedOn w:val="a"/>
    <w:link w:val="Char3"/>
    <w:rsid w:val="00862B88"/>
    <w:pPr>
      <w:jc w:val="left"/>
    </w:pPr>
  </w:style>
  <w:style w:type="character" w:customStyle="1" w:styleId="Char3">
    <w:name w:val="批注文字 Char"/>
    <w:basedOn w:val="a0"/>
    <w:link w:val="a7"/>
    <w:rsid w:val="00862B8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annotation subject"/>
    <w:basedOn w:val="a7"/>
    <w:next w:val="a7"/>
    <w:link w:val="Char4"/>
    <w:rsid w:val="00862B88"/>
    <w:rPr>
      <w:b/>
      <w:bCs/>
    </w:rPr>
  </w:style>
  <w:style w:type="character" w:customStyle="1" w:styleId="Char4">
    <w:name w:val="批注主题 Char"/>
    <w:basedOn w:val="Char3"/>
    <w:link w:val="a8"/>
    <w:rsid w:val="00862B88"/>
    <w:rPr>
      <w:b/>
      <w:bCs/>
    </w:rPr>
  </w:style>
  <w:style w:type="paragraph" w:styleId="a9">
    <w:name w:val="Balloon Text"/>
    <w:basedOn w:val="a"/>
    <w:link w:val="Char5"/>
    <w:rsid w:val="00862B88"/>
    <w:rPr>
      <w:sz w:val="18"/>
      <w:szCs w:val="18"/>
    </w:rPr>
  </w:style>
  <w:style w:type="character" w:customStyle="1" w:styleId="Char5">
    <w:name w:val="批注框文本 Char"/>
    <w:basedOn w:val="a0"/>
    <w:link w:val="a9"/>
    <w:rsid w:val="00862B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271</TotalTime>
  <Pages>18</Pages>
  <Words>8071</Words>
  <Characters>2189</Characters>
  <Application>Microsoft Office Word</Application>
  <DocSecurity>0</DocSecurity>
  <Lines>18</Lines>
  <Paragraphs>20</Paragraphs>
  <ScaleCrop>false</ScaleCrop>
  <Company>Microsoft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user001</cp:lastModifiedBy>
  <cp:revision>58</cp:revision>
  <cp:lastPrinted>2018-11-14T09:29:00Z</cp:lastPrinted>
  <dcterms:created xsi:type="dcterms:W3CDTF">2018-08-22T02:50:00Z</dcterms:created>
  <dcterms:modified xsi:type="dcterms:W3CDTF">2018-11-15T00:49:00Z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